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D48F6" w14:textId="5D428236" w:rsidR="00ED65C5" w:rsidRDefault="00E37BB5" w:rsidP="0086314A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微电子科学与技术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学院“</w:t>
      </w:r>
      <w:r w:rsidR="006007E6">
        <w:rPr>
          <w:rFonts w:ascii="方正小标宋简体" w:eastAsia="方正小标宋简体" w:hAnsi="华文中宋"/>
          <w:sz w:val="44"/>
          <w:szCs w:val="44"/>
        </w:rPr>
        <w:t>杰理</w:t>
      </w:r>
      <w:r w:rsidR="0086314A">
        <w:rPr>
          <w:rFonts w:ascii="方正小标宋简体" w:eastAsia="方正小标宋简体" w:hAnsi="华文中宋"/>
          <w:sz w:val="44"/>
          <w:szCs w:val="44"/>
        </w:rPr>
        <w:t>创芯</w:t>
      </w:r>
    </w:p>
    <w:p w14:paraId="6FF34815" w14:textId="6F14C607" w:rsidR="00A44FAC" w:rsidRDefault="0086314A" w:rsidP="0086314A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发展基金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”</w:t>
      </w:r>
      <w:r>
        <w:rPr>
          <w:rFonts w:ascii="方正小标宋简体" w:eastAsia="方正小标宋简体" w:hAnsi="华文中宋" w:hint="eastAsia"/>
          <w:sz w:val="44"/>
          <w:szCs w:val="44"/>
        </w:rPr>
        <w:t>管理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办法</w:t>
      </w:r>
    </w:p>
    <w:p w14:paraId="6321504E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</w:p>
    <w:p w14:paraId="10129D53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第一章</w:t>
      </w:r>
      <w:r>
        <w:rPr>
          <w:rFonts w:ascii="黑体" w:eastAsia="黑体" w:hAnsi="黑体" w:cs="宋体" w:hint="eastAsia"/>
          <w:b/>
          <w:bCs/>
          <w:snapToGrid w:val="0"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napToGrid w:val="0"/>
          <w:sz w:val="32"/>
          <w:szCs w:val="32"/>
        </w:rPr>
        <w:t>总则</w:t>
      </w:r>
    </w:p>
    <w:p w14:paraId="3620573B" w14:textId="5E709235" w:rsidR="00EA51A7" w:rsidRDefault="00A44FAC" w:rsidP="00ED65C5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第一条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本</w:t>
      </w:r>
      <w:r w:rsidR="002C6D2A">
        <w:rPr>
          <w:rFonts w:ascii="仿宋_GB2312" w:eastAsia="仿宋_GB2312" w:hAnsi="仿宋" w:hint="eastAsia"/>
          <w:spacing w:val="14"/>
          <w:sz w:val="32"/>
          <w:szCs w:val="32"/>
        </w:rPr>
        <w:t>基金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的名称是：</w:t>
      </w:r>
      <w:bookmarkStart w:id="0" w:name="OLE_LINK27"/>
      <w:bookmarkStart w:id="1" w:name="OLE_LINK28"/>
      <w:r w:rsidR="00EA51A7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bookmarkEnd w:id="0"/>
      <w:bookmarkEnd w:id="1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学院“</w:t>
      </w:r>
      <w:r w:rsidR="00ED65C5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 w:rsidR="00EA51A7" w:rsidRPr="00882557"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8998EFE" w14:textId="07C3C36A" w:rsidR="00A44FAC" w:rsidRDefault="00A44FAC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第二条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本</w:t>
      </w:r>
      <w:r w:rsidR="002C6D2A">
        <w:rPr>
          <w:rFonts w:ascii="仿宋_GB2312" w:eastAsia="仿宋_GB2312" w:hAnsi="仿宋" w:hint="eastAsia"/>
          <w:spacing w:val="14"/>
          <w:sz w:val="32"/>
          <w:szCs w:val="32"/>
        </w:rPr>
        <w:t>基金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的宗旨是：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为促进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中山大学微电子科学与技术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学院</w:t>
      </w:r>
      <w:r w:rsidR="00811208" w:rsidRPr="006007E6">
        <w:rPr>
          <w:rFonts w:ascii="仿宋_GB2312" w:eastAsia="仿宋_GB2312" w:hAnsi="仿宋" w:hint="eastAsia"/>
          <w:spacing w:val="14"/>
          <w:sz w:val="32"/>
          <w:szCs w:val="32"/>
        </w:rPr>
        <w:t>人才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培养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，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由</w:t>
      </w:r>
      <w:r w:rsidR="009A206C" w:rsidRPr="009A206C">
        <w:rPr>
          <w:rFonts w:ascii="仿宋_GB2312" w:eastAsia="仿宋_GB2312" w:hAnsi="仿宋" w:hint="eastAsia"/>
          <w:spacing w:val="14"/>
          <w:sz w:val="32"/>
          <w:szCs w:val="32"/>
        </w:rPr>
        <w:t>珠海市杰理科技股份有限公司</w:t>
      </w:r>
      <w:r w:rsidR="009A206C" w:rsidRPr="00EA51A7">
        <w:rPr>
          <w:rFonts w:ascii="仿宋_GB2312" w:eastAsia="仿宋_GB2312" w:hAnsi="仿宋" w:hint="eastAsia"/>
          <w:spacing w:val="14"/>
          <w:sz w:val="32"/>
          <w:szCs w:val="32"/>
        </w:rPr>
        <w:t>出资设立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“</w:t>
      </w:r>
      <w:r w:rsidR="00ED65C5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 w:rsidR="009A206C" w:rsidRPr="00882557"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，用于</w:t>
      </w:r>
      <w:r w:rsidR="002437BF">
        <w:rPr>
          <w:rFonts w:ascii="仿宋_GB2312" w:eastAsia="仿宋_GB2312" w:hAnsi="仿宋" w:hint="eastAsia"/>
          <w:spacing w:val="14"/>
          <w:sz w:val="32"/>
          <w:szCs w:val="32"/>
        </w:rPr>
        <w:t>冠名</w:t>
      </w:r>
      <w:r w:rsidR="007A5468">
        <w:rPr>
          <w:rFonts w:ascii="仿宋_GB2312" w:eastAsia="仿宋_GB2312" w:hAnsi="仿宋" w:hint="eastAsia"/>
          <w:spacing w:val="14"/>
          <w:sz w:val="32"/>
          <w:szCs w:val="32"/>
        </w:rPr>
        <w:t>支持学院学科竞赛，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="006007E6" w:rsidRPr="006007E6">
        <w:rPr>
          <w:rFonts w:ascii="仿宋_GB2312" w:eastAsia="仿宋_GB2312" w:hAnsi="仿宋" w:hint="eastAsia"/>
          <w:spacing w:val="14"/>
          <w:sz w:val="32"/>
          <w:szCs w:val="32"/>
        </w:rPr>
        <w:t>我院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在</w:t>
      </w:r>
      <w:r w:rsidR="006007E6">
        <w:rPr>
          <w:rFonts w:ascii="仿宋_GB2312" w:eastAsia="仿宋_GB2312" w:hAnsi="仿宋" w:hint="eastAsia"/>
          <w:spacing w:val="14"/>
          <w:sz w:val="32"/>
          <w:szCs w:val="32"/>
        </w:rPr>
        <w:t>学科竞赛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中取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得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优秀成绩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的学生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40714B8A" w14:textId="77777777" w:rsidR="008F4ADA" w:rsidRDefault="008F4ADA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</w:p>
    <w:p w14:paraId="556BC9E5" w14:textId="4B193D74" w:rsidR="008F4ADA" w:rsidRDefault="008F4ADA" w:rsidP="008F4ADA">
      <w:pPr>
        <w:tabs>
          <w:tab w:val="left" w:pos="630"/>
        </w:tabs>
        <w:adjustRightInd w:val="0"/>
        <w:snapToGrid w:val="0"/>
        <w:spacing w:line="540" w:lineRule="atLeast"/>
        <w:ind w:firstLineChars="200" w:firstLine="643"/>
        <w:jc w:val="center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第二章 奖励</w:t>
      </w:r>
      <w:r w:rsidR="00F622A1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项目及</w:t>
      </w:r>
      <w:r w:rsidR="00DE08AE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标准</w:t>
      </w:r>
    </w:p>
    <w:p w14:paraId="4E3B22A6" w14:textId="373B2EF9" w:rsidR="00AC7654" w:rsidRDefault="00F0482D" w:rsidP="00AC7654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 w:rsidRPr="00F0482D">
        <w:rPr>
          <w:rFonts w:ascii="仿宋_GB2312" w:eastAsia="仿宋_GB2312" w:hAnsi="仿宋"/>
          <w:b/>
          <w:spacing w:val="14"/>
          <w:sz w:val="32"/>
          <w:szCs w:val="32"/>
        </w:rPr>
        <w:t>第三条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Pr="00F0482D">
        <w:rPr>
          <w:rFonts w:ascii="仿宋_GB2312" w:eastAsia="仿宋_GB2312" w:hAnsi="仿宋" w:hint="eastAsia"/>
          <w:spacing w:val="14"/>
          <w:sz w:val="32"/>
          <w:szCs w:val="32"/>
        </w:rPr>
        <w:t>的竞赛项目包括：</w:t>
      </w:r>
      <w:r w:rsidR="007A5468">
        <w:rPr>
          <w:rFonts w:ascii="仿宋_GB2312" w:eastAsia="仿宋_GB2312" w:hAnsi="仿宋" w:hint="eastAsia"/>
          <w:spacing w:val="14"/>
          <w:sz w:val="32"/>
          <w:szCs w:val="32"/>
        </w:rPr>
        <w:t>微电子科学与技术学院</w:t>
      </w:r>
      <w:r w:rsidR="00317D35">
        <w:rPr>
          <w:rFonts w:ascii="仿宋_GB2312" w:eastAsia="仿宋_GB2312" w:hAnsi="仿宋" w:hint="eastAsia"/>
          <w:spacing w:val="14"/>
          <w:sz w:val="32"/>
          <w:szCs w:val="32"/>
        </w:rPr>
        <w:t>“杰理杯”</w:t>
      </w:r>
      <w:r w:rsidR="00AF36A8">
        <w:rPr>
          <w:rFonts w:ascii="仿宋_GB2312" w:eastAsia="仿宋_GB2312" w:hAnsi="仿宋" w:hint="eastAsia"/>
          <w:spacing w:val="14"/>
          <w:sz w:val="32"/>
          <w:szCs w:val="32"/>
        </w:rPr>
        <w:t>创芯大赛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中国研究生创芯大赛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集成电路EDA设计精英挑战赛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全国工业和信息化技术技能大赛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全国大学生嵌入式芯片与系统设计竞赛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226FBBAA" w14:textId="3BFE5B9E" w:rsidR="00E27B00" w:rsidRDefault="00E27B00" w:rsidP="002A1AB3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t>第四条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“</w:t>
      </w:r>
      <w:r w:rsidR="00317D35">
        <w:rPr>
          <w:rFonts w:ascii="仿宋_GB2312" w:eastAsia="仿宋_GB2312" w:hAnsi="仿宋" w:hint="eastAsia"/>
          <w:spacing w:val="14"/>
          <w:sz w:val="32"/>
          <w:szCs w:val="32"/>
        </w:rPr>
        <w:t>杰理</w:t>
      </w:r>
      <w:r w:rsidR="00AF36A8" w:rsidRPr="00ED65C5">
        <w:rPr>
          <w:rFonts w:ascii="仿宋_GB2312" w:eastAsia="仿宋_GB2312" w:hAnsi="仿宋" w:hint="eastAsia"/>
          <w:spacing w:val="14"/>
          <w:sz w:val="32"/>
          <w:szCs w:val="32"/>
        </w:rPr>
        <w:t>创芯发展基金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总额</w:t>
      </w:r>
      <w:r>
        <w:rPr>
          <w:rFonts w:ascii="仿宋_GB2312" w:eastAsia="仿宋_GB2312" w:hAnsi="仿宋"/>
          <w:spacing w:val="14"/>
          <w:sz w:val="32"/>
          <w:szCs w:val="32"/>
        </w:rPr>
        <w:t>20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万元，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每年度设置5万元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学科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竞赛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中取得优秀成绩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的学生。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具体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="00927326">
        <w:rPr>
          <w:rFonts w:ascii="仿宋_GB2312" w:eastAsia="仿宋_GB2312" w:hAnsi="仿宋" w:hint="eastAsia"/>
          <w:spacing w:val="14"/>
          <w:sz w:val="32"/>
          <w:szCs w:val="32"/>
        </w:rPr>
        <w:t>项目和标准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如下</w:t>
      </w:r>
    </w:p>
    <w:p w14:paraId="051D14DF" w14:textId="59529894" w:rsidR="00A44FAC" w:rsidRPr="00C97730" w:rsidRDefault="00112D85" w:rsidP="00C97730">
      <w:pPr>
        <w:tabs>
          <w:tab w:val="left" w:pos="630"/>
        </w:tabs>
        <w:adjustRightInd w:val="0"/>
        <w:snapToGrid w:val="0"/>
        <w:spacing w:line="540" w:lineRule="atLeast"/>
        <w:rPr>
          <w:rFonts w:ascii="仿宋_GB2312" w:eastAsia="仿宋_GB2312" w:hAnsi="仿宋"/>
          <w:spacing w:val="14"/>
          <w:sz w:val="32"/>
          <w:szCs w:val="32"/>
        </w:rPr>
      </w:pPr>
      <w:r w:rsidRPr="00112D85">
        <w:rPr>
          <w:noProof/>
        </w:rPr>
        <w:drawing>
          <wp:inline distT="0" distB="0" distL="0" distR="0" wp14:anchorId="31B4AA90" wp14:editId="6018CD02">
            <wp:extent cx="5272778" cy="1970117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708" cy="197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E0188" w14:textId="77E02ABE" w:rsidR="00A44FAC" w:rsidRDefault="00AF36A8" w:rsidP="00B53684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lastRenderedPageBreak/>
        <w:t>第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五</w:t>
      </w: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 </w:t>
      </w:r>
      <w:r w:rsidR="00FA5A79">
        <w:rPr>
          <w:rFonts w:ascii="仿宋_GB2312" w:eastAsia="仿宋_GB2312" w:hAnsi="仿宋" w:hint="eastAsia"/>
          <w:spacing w:val="14"/>
          <w:sz w:val="32"/>
          <w:szCs w:val="32"/>
        </w:rPr>
        <w:t>若该年度奖励竞赛获奖后仍有余额，剩余部分用于支持学生竞赛过程中的器材采购和差旅</w:t>
      </w:r>
      <w:r w:rsidR="00B53684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2F4689D6" w14:textId="77777777" w:rsidR="00FA5A79" w:rsidRPr="00FA5A79" w:rsidRDefault="00FA5A79" w:rsidP="00FA5A79">
      <w:pPr>
        <w:tabs>
          <w:tab w:val="left" w:pos="630"/>
        </w:tabs>
        <w:adjustRightInd w:val="0"/>
        <w:snapToGrid w:val="0"/>
        <w:spacing w:line="540" w:lineRule="atLeast"/>
        <w:rPr>
          <w:rFonts w:ascii="仿宋_GB2312" w:eastAsia="仿宋_GB2312" w:hAnsi="仿宋"/>
          <w:spacing w:val="14"/>
          <w:sz w:val="32"/>
          <w:szCs w:val="32"/>
        </w:rPr>
      </w:pPr>
    </w:p>
    <w:p w14:paraId="622DB2FE" w14:textId="6A7116CF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</w:t>
      </w:r>
      <w:r w:rsidR="008F4ADA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三</w:t>
      </w: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 xml:space="preserve">章 </w:t>
      </w:r>
      <w:r w:rsidR="008F4ADA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奖励程序</w:t>
      </w:r>
    </w:p>
    <w:p w14:paraId="0E38AC65" w14:textId="7BFC111A" w:rsidR="00A44FAC" w:rsidRDefault="00A44FAC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color w:val="000000"/>
          <w:sz w:val="32"/>
          <w:szCs w:val="32"/>
        </w:rPr>
      </w:pP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FA5A79">
        <w:rPr>
          <w:rFonts w:ascii="仿宋_GB2312" w:eastAsia="仿宋_GB2312" w:hAnsi="仿宋" w:hint="eastAsia"/>
          <w:b/>
          <w:spacing w:val="14"/>
          <w:sz w:val="32"/>
          <w:szCs w:val="32"/>
        </w:rPr>
        <w:t>六</w:t>
      </w: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条 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评奖工作程序</w:t>
      </w:r>
    </w:p>
    <w:p w14:paraId="309D098F" w14:textId="66942BE1" w:rsidR="0066335B" w:rsidRPr="00167A05" w:rsidRDefault="00544230" w:rsidP="007703CC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1</w:t>
      </w:r>
      <w:r w:rsidR="00F64BFB">
        <w:rPr>
          <w:rFonts w:ascii="仿宋_GB2312" w:eastAsia="仿宋_GB2312" w:hAnsi="仿宋" w:hint="eastAsia"/>
          <w:color w:val="000000"/>
          <w:sz w:val="32"/>
          <w:szCs w:val="32"/>
        </w:rPr>
        <w:t>、具体条件：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遵纪守法，遵守学校和学院的各项规章制度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未发生任何违法乱纪行为</w:t>
      </w:r>
      <w:r w:rsidR="00F64BFB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14:paraId="6C207BF7" w14:textId="6C99BD9F" w:rsidR="007703CC" w:rsidRPr="0050266A" w:rsidRDefault="007703CC" w:rsidP="00435228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="003C31A3" w:rsidRPr="00167A05">
        <w:rPr>
          <w:rFonts w:ascii="仿宋_GB2312" w:eastAsia="仿宋_GB2312" w:hAnsi="仿宋" w:hint="eastAsia"/>
          <w:color w:val="000000"/>
          <w:sz w:val="32"/>
          <w:szCs w:val="32"/>
        </w:rPr>
        <w:t>具体</w:t>
      </w:r>
      <w:r w:rsidR="0066335B" w:rsidRPr="00167A05">
        <w:rPr>
          <w:rFonts w:ascii="仿宋_GB2312" w:eastAsia="仿宋_GB2312" w:hAnsi="仿宋"/>
          <w:color w:val="000000"/>
          <w:sz w:val="32"/>
          <w:szCs w:val="32"/>
        </w:rPr>
        <w:t>评审时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66335B" w:rsidRPr="00167A05">
        <w:rPr>
          <w:rFonts w:ascii="仿宋_GB2312" w:eastAsia="仿宋_GB2312" w:hAnsi="仿宋"/>
          <w:color w:val="000000"/>
          <w:sz w:val="32"/>
          <w:szCs w:val="32"/>
        </w:rPr>
        <w:t>将根据实际情况调整各奖项的实际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奖金</w:t>
      </w:r>
      <w:r w:rsidR="0035021B">
        <w:rPr>
          <w:rFonts w:ascii="仿宋_GB2312" w:eastAsia="仿宋_GB2312" w:hAnsi="仿宋" w:hint="eastAsia"/>
          <w:color w:val="000000"/>
          <w:sz w:val="32"/>
          <w:szCs w:val="32"/>
        </w:rPr>
        <w:t>与获奖</w:t>
      </w:r>
      <w:r w:rsidR="00435228">
        <w:rPr>
          <w:rFonts w:ascii="仿宋_GB2312" w:eastAsia="仿宋_GB2312" w:hAnsi="仿宋"/>
          <w:color w:val="000000"/>
          <w:sz w:val="32"/>
          <w:szCs w:val="32"/>
        </w:rPr>
        <w:t>名额</w:t>
      </w:r>
      <w:r w:rsidR="00435228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435228">
        <w:rPr>
          <w:rFonts w:ascii="仿宋_GB2312" w:eastAsia="仿宋_GB2312" w:hAnsi="仿宋"/>
          <w:color w:val="000000"/>
          <w:sz w:val="32"/>
          <w:szCs w:val="32"/>
        </w:rPr>
        <w:t>并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由学院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党政联席会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审议</w:t>
      </w:r>
      <w:r w:rsidR="0013149C">
        <w:rPr>
          <w:rFonts w:ascii="仿宋_GB2312" w:eastAsia="仿宋_GB2312" w:hAnsi="仿宋" w:hint="eastAsia"/>
          <w:color w:val="000000"/>
          <w:sz w:val="32"/>
          <w:szCs w:val="32"/>
        </w:rPr>
        <w:t>最终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获奖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学生名单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14:paraId="695B4537" w14:textId="29186CB5" w:rsidR="00A44FAC" w:rsidRPr="004F032F" w:rsidRDefault="00972E94" w:rsidP="0036233B">
      <w:pPr>
        <w:tabs>
          <w:tab w:val="left" w:pos="420"/>
        </w:tabs>
        <w:adjustRightInd w:val="0"/>
        <w:snapToGrid w:val="0"/>
        <w:spacing w:line="540" w:lineRule="atLeast"/>
        <w:ind w:leftChars="300" w:left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3</w:t>
      </w:r>
      <w:r w:rsidR="007703CC"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="007703CC" w:rsidRPr="00167A05">
        <w:rPr>
          <w:rFonts w:ascii="仿宋_GB2312" w:eastAsia="仿宋_GB2312" w:hAnsi="仿宋"/>
          <w:color w:val="000000"/>
          <w:sz w:val="32"/>
          <w:szCs w:val="32"/>
        </w:rPr>
        <w:t>将获奖名单在学院网站上进行公示，公示期为</w:t>
      </w:r>
      <w:r w:rsidR="007703CC">
        <w:rPr>
          <w:rFonts w:ascii="仿宋_GB2312" w:eastAsia="仿宋_GB2312" w:hAnsi="仿宋" w:hint="eastAsia"/>
          <w:color w:val="000000"/>
          <w:sz w:val="32"/>
          <w:szCs w:val="32"/>
        </w:rPr>
        <w:t>3天</w:t>
      </w:r>
      <w:r w:rsidR="004F032F">
        <w:rPr>
          <w:rFonts w:ascii="仿宋_GB2312" w:eastAsia="仿宋_GB2312" w:hAnsi="仿宋" w:hint="eastAsia"/>
          <w:color w:val="000000"/>
          <w:sz w:val="32"/>
          <w:szCs w:val="32"/>
        </w:rPr>
        <w:t>。4、将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最终获奖</w:t>
      </w:r>
      <w:r w:rsidR="004F032F">
        <w:rPr>
          <w:rFonts w:ascii="仿宋_GB2312" w:eastAsia="仿宋_GB2312" w:hAnsi="仿宋" w:hint="eastAsia"/>
          <w:spacing w:val="14"/>
          <w:sz w:val="32"/>
          <w:szCs w:val="32"/>
        </w:rPr>
        <w:t>名单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报</w:t>
      </w:r>
      <w:r w:rsidR="00E54264" w:rsidRPr="00E54264">
        <w:rPr>
          <w:rFonts w:ascii="仿宋_GB2312" w:eastAsia="仿宋_GB2312" w:hAnsi="仿宋" w:hint="eastAsia"/>
          <w:spacing w:val="14"/>
          <w:sz w:val="32"/>
          <w:szCs w:val="32"/>
        </w:rPr>
        <w:t>珠海市杰理科技股份有限公司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D7B49DC" w14:textId="34384051" w:rsidR="00A44FAC" w:rsidRDefault="00A44FAC" w:rsidP="00A44FA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FA5A79">
        <w:rPr>
          <w:rFonts w:ascii="仿宋_GB2312" w:eastAsia="仿宋_GB2312" w:hAnsi="仿宋" w:hint="eastAsia"/>
          <w:b/>
          <w:spacing w:val="14"/>
          <w:sz w:val="32"/>
          <w:szCs w:val="32"/>
        </w:rPr>
        <w:t>七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“</w:t>
      </w:r>
      <w:r w:rsidR="00FA5A79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”颁奖仪式于评选当年的11-12月举行</w:t>
      </w:r>
      <w:r w:rsidR="00C7196C">
        <w:rPr>
          <w:rFonts w:ascii="仿宋_GB2312" w:eastAsia="仿宋_GB2312" w:hAnsi="仿宋" w:hint="eastAsia"/>
          <w:spacing w:val="14"/>
          <w:sz w:val="32"/>
          <w:szCs w:val="32"/>
        </w:rPr>
        <w:t>，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学院负责邀请捐赠者参加，向获奖者颁发证书。</w:t>
      </w:r>
    </w:p>
    <w:p w14:paraId="2DCD78EE" w14:textId="77777777" w:rsidR="00A44FAC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宋体"/>
          <w:spacing w:val="14"/>
          <w:sz w:val="32"/>
          <w:szCs w:val="28"/>
        </w:rPr>
      </w:pPr>
    </w:p>
    <w:p w14:paraId="3EA50D9D" w14:textId="44C53816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</w:t>
      </w:r>
      <w:r w:rsidR="004F032F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四</w:t>
      </w: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章 附则</w:t>
      </w:r>
    </w:p>
    <w:p w14:paraId="5D0820FE" w14:textId="68EF7394" w:rsidR="00A44FAC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</w:t>
      </w:r>
      <w:r w:rsidR="00FA5A79">
        <w:rPr>
          <w:rFonts w:ascii="仿宋_GB2312" w:eastAsia="仿宋_GB2312" w:hAnsi="宋体" w:hint="eastAsia"/>
          <w:b/>
          <w:spacing w:val="14"/>
          <w:sz w:val="32"/>
          <w:szCs w:val="28"/>
        </w:rPr>
        <w:t>八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本办法解释权归</w:t>
      </w:r>
      <w:r w:rsidR="009D3BDF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学院</w:t>
      </w:r>
      <w:r w:rsidR="000C1DB8">
        <w:rPr>
          <w:rFonts w:ascii="仿宋_GB2312" w:eastAsia="仿宋_GB2312" w:hAnsi="宋体" w:hint="eastAsia"/>
          <w:spacing w:val="14"/>
          <w:sz w:val="32"/>
          <w:szCs w:val="28"/>
        </w:rPr>
        <w:t>党政联席会工作小组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。</w:t>
      </w:r>
    </w:p>
    <w:p w14:paraId="5BF8A523" w14:textId="273F4EE6" w:rsidR="001B20A4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</w:t>
      </w:r>
      <w:r w:rsidR="00FA5A79">
        <w:rPr>
          <w:rFonts w:ascii="仿宋_GB2312" w:eastAsia="仿宋_GB2312" w:hAnsi="宋体" w:hint="eastAsia"/>
          <w:b/>
          <w:spacing w:val="14"/>
          <w:sz w:val="32"/>
          <w:szCs w:val="28"/>
        </w:rPr>
        <w:t>九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本办法自通过之日起生效。</w:t>
      </w:r>
    </w:p>
    <w:p w14:paraId="74A603D2" w14:textId="77777777" w:rsidR="001B20A4" w:rsidRDefault="001B20A4" w:rsidP="001B20A4">
      <w:pPr>
        <w:adjustRightInd w:val="0"/>
        <w:snapToGrid w:val="0"/>
        <w:spacing w:line="540" w:lineRule="atLeast"/>
        <w:ind w:firstLineChars="200" w:firstLine="698"/>
        <w:jc w:val="left"/>
        <w:rPr>
          <w:rFonts w:ascii="仿宋_GB2312" w:eastAsia="仿宋_GB2312" w:hAnsi="宋体"/>
          <w:b/>
          <w:spacing w:val="14"/>
          <w:sz w:val="32"/>
          <w:szCs w:val="28"/>
        </w:rPr>
      </w:pPr>
    </w:p>
    <w:p w14:paraId="5422FB5A" w14:textId="6C1F14C1" w:rsidR="001B20A4" w:rsidRPr="001B20A4" w:rsidRDefault="001B20A4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  <w:r w:rsidRPr="001B20A4">
        <w:rPr>
          <w:rFonts w:ascii="仿宋_GB2312" w:eastAsia="仿宋_GB2312" w:hAnsi="宋体" w:hint="eastAsia"/>
          <w:spacing w:val="14"/>
          <w:sz w:val="32"/>
          <w:szCs w:val="28"/>
        </w:rPr>
        <w:t>微电子科学与技术学院</w:t>
      </w:r>
    </w:p>
    <w:p w14:paraId="4A8AF6CC" w14:textId="2203CCE5" w:rsidR="00D415CF" w:rsidRPr="00484BF5" w:rsidRDefault="002C6D2A" w:rsidP="00003F5D">
      <w:pPr>
        <w:adjustRightInd w:val="0"/>
        <w:snapToGrid w:val="0"/>
        <w:spacing w:line="540" w:lineRule="atLeast"/>
        <w:ind w:firstLineChars="200" w:firstLine="696"/>
        <w:jc w:val="right"/>
      </w:pPr>
      <w:r>
        <w:rPr>
          <w:rFonts w:ascii="仿宋_GB2312" w:eastAsia="仿宋_GB2312" w:hAnsi="宋体" w:hint="eastAsia"/>
          <w:spacing w:val="14"/>
          <w:sz w:val="32"/>
          <w:szCs w:val="28"/>
        </w:rPr>
        <w:t>2</w:t>
      </w:r>
      <w:r>
        <w:rPr>
          <w:rFonts w:ascii="仿宋_GB2312" w:eastAsia="仿宋_GB2312" w:hAnsi="宋体"/>
          <w:spacing w:val="14"/>
          <w:sz w:val="32"/>
          <w:szCs w:val="28"/>
        </w:rPr>
        <w:t>023</w:t>
      </w:r>
      <w:r w:rsidR="001B20A4" w:rsidRPr="001B20A4">
        <w:rPr>
          <w:rFonts w:ascii="仿宋_GB2312" w:eastAsia="仿宋_GB2312" w:hAnsi="仿宋_GB2312" w:cs="仿宋_GB2312" w:hint="eastAsia"/>
          <w:spacing w:val="14"/>
          <w:sz w:val="32"/>
          <w:szCs w:val="28"/>
        </w:rPr>
        <w:t>年</w:t>
      </w:r>
      <w:r w:rsidR="00E54264">
        <w:rPr>
          <w:rFonts w:ascii="仿宋_GB2312" w:eastAsia="仿宋_GB2312" w:hAnsi="宋体"/>
          <w:spacing w:val="14"/>
          <w:sz w:val="32"/>
          <w:szCs w:val="28"/>
        </w:rPr>
        <w:t>12</w:t>
      </w:r>
      <w:r w:rsidR="001B20A4" w:rsidRPr="001B20A4">
        <w:rPr>
          <w:rFonts w:ascii="仿宋_GB2312" w:eastAsia="仿宋_GB2312" w:hAnsi="宋体" w:hint="eastAsia"/>
          <w:spacing w:val="14"/>
          <w:sz w:val="32"/>
          <w:szCs w:val="28"/>
        </w:rPr>
        <w:t>月2</w:t>
      </w:r>
      <w:r w:rsidR="00E54264">
        <w:rPr>
          <w:rFonts w:ascii="仿宋_GB2312" w:eastAsia="仿宋_GB2312" w:hAnsi="宋体"/>
          <w:spacing w:val="14"/>
          <w:sz w:val="32"/>
          <w:szCs w:val="28"/>
        </w:rPr>
        <w:t>1</w:t>
      </w:r>
      <w:r w:rsidR="00484BF5">
        <w:rPr>
          <w:rFonts w:ascii="仿宋_GB2312" w:eastAsia="仿宋_GB2312" w:hAnsi="宋体" w:hint="eastAsia"/>
          <w:spacing w:val="14"/>
          <w:sz w:val="32"/>
          <w:szCs w:val="28"/>
        </w:rPr>
        <w:t>日</w:t>
      </w:r>
    </w:p>
    <w:sectPr w:rsidR="00D415CF" w:rsidRPr="00484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1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0B"/>
    <w:rsid w:val="00003F5D"/>
    <w:rsid w:val="000165F0"/>
    <w:rsid w:val="000643D6"/>
    <w:rsid w:val="00087EFA"/>
    <w:rsid w:val="00095177"/>
    <w:rsid w:val="00095ADF"/>
    <w:rsid w:val="000C1DB8"/>
    <w:rsid w:val="000C576C"/>
    <w:rsid w:val="00112D85"/>
    <w:rsid w:val="0013149C"/>
    <w:rsid w:val="0016782B"/>
    <w:rsid w:val="00167A05"/>
    <w:rsid w:val="001B20A4"/>
    <w:rsid w:val="001D23A4"/>
    <w:rsid w:val="00215665"/>
    <w:rsid w:val="00222B1D"/>
    <w:rsid w:val="002437BF"/>
    <w:rsid w:val="0026141D"/>
    <w:rsid w:val="002A1AB3"/>
    <w:rsid w:val="002C6D2A"/>
    <w:rsid w:val="00317D35"/>
    <w:rsid w:val="0035021B"/>
    <w:rsid w:val="0035521A"/>
    <w:rsid w:val="003622B9"/>
    <w:rsid w:val="0036233B"/>
    <w:rsid w:val="003B4CCC"/>
    <w:rsid w:val="003C31A3"/>
    <w:rsid w:val="003D1BDC"/>
    <w:rsid w:val="00435228"/>
    <w:rsid w:val="00440CEE"/>
    <w:rsid w:val="00484BF5"/>
    <w:rsid w:val="00492D2E"/>
    <w:rsid w:val="004D0D0B"/>
    <w:rsid w:val="004F032F"/>
    <w:rsid w:val="00500B8E"/>
    <w:rsid w:val="0050266A"/>
    <w:rsid w:val="00544230"/>
    <w:rsid w:val="005E55B0"/>
    <w:rsid w:val="005F1984"/>
    <w:rsid w:val="006007E6"/>
    <w:rsid w:val="00614D68"/>
    <w:rsid w:val="00633BB4"/>
    <w:rsid w:val="0066335B"/>
    <w:rsid w:val="00686107"/>
    <w:rsid w:val="006C4C73"/>
    <w:rsid w:val="006F2C79"/>
    <w:rsid w:val="007703CC"/>
    <w:rsid w:val="00786828"/>
    <w:rsid w:val="00793E6F"/>
    <w:rsid w:val="007A5468"/>
    <w:rsid w:val="00811208"/>
    <w:rsid w:val="00834B46"/>
    <w:rsid w:val="0086314A"/>
    <w:rsid w:val="00882557"/>
    <w:rsid w:val="00890156"/>
    <w:rsid w:val="008975A3"/>
    <w:rsid w:val="008F4ADA"/>
    <w:rsid w:val="00927326"/>
    <w:rsid w:val="00932332"/>
    <w:rsid w:val="00953768"/>
    <w:rsid w:val="00957BA4"/>
    <w:rsid w:val="00972E94"/>
    <w:rsid w:val="009A206C"/>
    <w:rsid w:val="009D3BDF"/>
    <w:rsid w:val="00A44FAC"/>
    <w:rsid w:val="00AC7654"/>
    <w:rsid w:val="00AF0C02"/>
    <w:rsid w:val="00AF36A8"/>
    <w:rsid w:val="00B101EB"/>
    <w:rsid w:val="00B53684"/>
    <w:rsid w:val="00BB2803"/>
    <w:rsid w:val="00C5591A"/>
    <w:rsid w:val="00C56106"/>
    <w:rsid w:val="00C56B81"/>
    <w:rsid w:val="00C7196C"/>
    <w:rsid w:val="00C97730"/>
    <w:rsid w:val="00CD27A2"/>
    <w:rsid w:val="00D07229"/>
    <w:rsid w:val="00D415CF"/>
    <w:rsid w:val="00D65CF6"/>
    <w:rsid w:val="00D700C2"/>
    <w:rsid w:val="00DA502C"/>
    <w:rsid w:val="00DB749F"/>
    <w:rsid w:val="00DE08AE"/>
    <w:rsid w:val="00DF321B"/>
    <w:rsid w:val="00E225D8"/>
    <w:rsid w:val="00E27B00"/>
    <w:rsid w:val="00E37BB5"/>
    <w:rsid w:val="00E54264"/>
    <w:rsid w:val="00EA51A7"/>
    <w:rsid w:val="00ED65C5"/>
    <w:rsid w:val="00F00829"/>
    <w:rsid w:val="00F0482D"/>
    <w:rsid w:val="00F622A1"/>
    <w:rsid w:val="00F64BFB"/>
    <w:rsid w:val="00F743B9"/>
    <w:rsid w:val="00F8437D"/>
    <w:rsid w:val="00FA5A79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21D5D"/>
  <w15:chartTrackingRefBased/>
  <w15:docId w15:val="{E0EE346A-766D-40FD-B43A-C79021FE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B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hszx01</dc:creator>
  <cp:keywords/>
  <dc:description/>
  <cp:lastModifiedBy>昕 王</cp:lastModifiedBy>
  <cp:revision>15</cp:revision>
  <cp:lastPrinted>2021-06-01T00:29:00Z</cp:lastPrinted>
  <dcterms:created xsi:type="dcterms:W3CDTF">2023-12-21T02:47:00Z</dcterms:created>
  <dcterms:modified xsi:type="dcterms:W3CDTF">2023-12-21T03:04:00Z</dcterms:modified>
</cp:coreProperties>
</file>