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2268" w:rsidRDefault="004C047A">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微电子科学与技术学院2019-2020本科生</w:t>
      </w:r>
    </w:p>
    <w:p w:rsidR="00902268" w:rsidRDefault="004C047A">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奖学金综合素质测评方案</w:t>
      </w:r>
    </w:p>
    <w:p w:rsidR="00902268" w:rsidRDefault="004C047A">
      <w:pPr>
        <w:spacing w:line="360" w:lineRule="auto"/>
        <w:jc w:val="center"/>
        <w:rPr>
          <w:rFonts w:ascii="宋体" w:eastAsia="宋体" w:hAnsi="宋体" w:cs="宋体"/>
          <w:kern w:val="0"/>
          <w:szCs w:val="21"/>
        </w:rPr>
      </w:pPr>
      <w:r>
        <w:rPr>
          <w:rFonts w:ascii="宋体" w:eastAsia="宋体" w:hAnsi="宋体" w:cs="宋体" w:hint="eastAsia"/>
          <w:kern w:val="0"/>
          <w:szCs w:val="21"/>
        </w:rPr>
        <w:t xml:space="preserve">    为了更好地贯彻国家教育部《普通高等学校学生管理规定》，树立以人为本的教育理念，鼓励学生刻苦学习，全面发展，推动素质教育全面开展，结合我院实际情况，特制定《中山大学微电子科学与技术学院本科生奖学金综合测评细则》。根据“切合实际、鼓励先进、公平规范”的原则， 以《中山大学学生综合测评实施办法》为基础，参考其它相关的细则与条例，结合院系专业学科特点与教学、教育管理、学生活动等方面的具体情况形成本细则。</w:t>
      </w:r>
    </w:p>
    <w:p w:rsidR="00902268" w:rsidRDefault="004C047A">
      <w:pPr>
        <w:widowControl/>
        <w:snapToGrid w:val="0"/>
        <w:spacing w:before="100" w:beforeAutospacing="1" w:after="100" w:afterAutospacing="1"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第一章  总则</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第一条  本办法旨在规范我院本科学生综合测评工作，做到程序规范、内容全面、标准客观、结果公正。</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第二条  对学生进行综合测评，应遵循如下原则：一要激励学生刻苦学习、奋发向上；二要认同学生在社会工作、课余活动等方面的成绩；三要对学生的不良行为做出相应惩处；四要实事求是，对学生在校期间的综合表现做出公正、合理的评价。</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第三条  学生每学年的综合测评成绩由学业加权平均分、德育加分和扣分三部分构成。</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综合测评成绩＝学业加权平均成绩＋德育加分－扣分。</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highlight w:val="yellow"/>
        </w:rPr>
      </w:pPr>
      <w:r>
        <w:rPr>
          <w:rFonts w:ascii="宋体" w:eastAsia="宋体" w:hAnsi="宋体" w:cs="宋体" w:hint="eastAsia"/>
          <w:kern w:val="0"/>
          <w:szCs w:val="21"/>
        </w:rPr>
        <w:t>其中：德育加分最终要乘以系数0.1且德育加分不得超过本人专业成绩绩点(5分制)的15%；扣分不乘以系数，直接扣；</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凡有缓考的科目，均不计算在学业加权平均分内。</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算入学业加权平均成绩的课程为公共必修课、专业必修课和专业选修课</w:t>
      </w:r>
      <w:r>
        <w:rPr>
          <w:rFonts w:ascii="宋体" w:eastAsia="宋体" w:hAnsi="宋体" w:cs="宋体" w:hint="eastAsia"/>
          <w:color w:val="000000"/>
          <w:szCs w:val="21"/>
        </w:rPr>
        <w:t>。</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转专业的学生,如该学生基本是在原专业学习并参加考试的,应返回原专业参评；如果在上一学年中途转专业的,则按照具体情况由学院报学校研究处理。转专业的学生，应计算评奖年度内所学全部公共必修课、专业必修课和专业选修课。</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 xml:space="preserve">第四条 </w:t>
      </w:r>
      <w:r>
        <w:rPr>
          <w:rFonts w:ascii="宋体" w:eastAsia="宋体" w:hAnsi="宋体" w:cs="宋体" w:hint="eastAsia"/>
          <w:color w:val="000000"/>
          <w:kern w:val="0"/>
          <w:szCs w:val="21"/>
        </w:rPr>
        <w:t xml:space="preserve"> 以专业为单位按</w:t>
      </w:r>
      <w:r>
        <w:rPr>
          <w:rFonts w:ascii="宋体" w:eastAsia="宋体" w:hAnsi="宋体" w:cs="宋体" w:hint="eastAsia"/>
          <w:kern w:val="0"/>
          <w:szCs w:val="21"/>
        </w:rPr>
        <w:t>综合测评成绩高低排序，在此基础上进行优秀学生奖学金的评选，奖学金名额根据《中山大学学生奖励管理规定》，按专业人数确定。</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第五条  凡属于下列情况之一者，均不得参加本学年度优秀学生奖学金评选：</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1、受纪律处分或学校通报批评者；</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2、专业必修课、公共必修课、专业选修课、公共选修课第一次考试不合格者，旷考或自动放弃考试者；</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3、未达到《国家体育锻炼标准》者；</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4、一年级新生未经批准不参加军训者。</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color w:val="000000"/>
          <w:szCs w:val="21"/>
        </w:rPr>
      </w:pPr>
      <w:r>
        <w:rPr>
          <w:rFonts w:ascii="宋体" w:eastAsia="宋体" w:hAnsi="宋体" w:cs="宋体" w:hint="eastAsia"/>
          <w:kern w:val="0"/>
          <w:szCs w:val="21"/>
        </w:rPr>
        <w:t>5、</w:t>
      </w:r>
      <w:r>
        <w:rPr>
          <w:rFonts w:ascii="宋体" w:eastAsia="宋体" w:hAnsi="宋体" w:cs="宋体" w:hint="eastAsia"/>
          <w:color w:val="000000"/>
          <w:szCs w:val="21"/>
        </w:rPr>
        <w:t>对</w:t>
      </w:r>
      <w:r w:rsidR="006F223D">
        <w:rPr>
          <w:rFonts w:ascii="宋体" w:eastAsia="宋体" w:hAnsi="宋体" w:cs="宋体"/>
          <w:color w:val="000000"/>
          <w:szCs w:val="21"/>
        </w:rPr>
        <w:t>2020</w:t>
      </w:r>
      <w:r w:rsidR="006F223D">
        <w:rPr>
          <w:rFonts w:ascii="宋体" w:eastAsia="宋体" w:hAnsi="宋体" w:cs="宋体" w:hint="eastAsia"/>
          <w:color w:val="000000"/>
          <w:szCs w:val="21"/>
        </w:rPr>
        <w:t>-</w:t>
      </w:r>
      <w:r w:rsidR="006F223D">
        <w:rPr>
          <w:rFonts w:ascii="宋体" w:eastAsia="宋体" w:hAnsi="宋体" w:cs="宋体"/>
          <w:color w:val="000000"/>
          <w:szCs w:val="21"/>
        </w:rPr>
        <w:t>2021</w:t>
      </w:r>
      <w:r>
        <w:rPr>
          <w:rFonts w:ascii="宋体" w:eastAsia="宋体" w:hAnsi="宋体" w:cs="宋体" w:hint="eastAsia"/>
          <w:color w:val="000000"/>
          <w:szCs w:val="21"/>
        </w:rPr>
        <w:t>学年度无故欠交学费或住宿费、水电费、违规用电、违纪的学生，原则上不受理申请</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6、该学年成绩不完整者（缓考科目的成绩除外，但缓考科目超过应考科目50%者(含50%)不具备参评本年度奖学金资格。缓考科目不超过应考科目的50%者可用已参加的考试科目成绩参评奖学金，其缓考成绩列入下学年度奖学金评选）。</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7、成绩、加分材料作假者，一经发现取消其参评资格。</w:t>
      </w:r>
    </w:p>
    <w:p w:rsidR="00902268" w:rsidRDefault="004C047A">
      <w:pPr>
        <w:widowControl/>
        <w:snapToGrid w:val="0"/>
        <w:spacing w:before="100" w:beforeAutospacing="1" w:after="100" w:afterAutospacing="1" w:line="360" w:lineRule="auto"/>
        <w:ind w:firstLineChars="150" w:firstLine="315"/>
        <w:rPr>
          <w:rFonts w:ascii="宋体" w:eastAsia="宋体" w:hAnsi="宋体" w:cs="宋体"/>
          <w:kern w:val="0"/>
          <w:szCs w:val="21"/>
        </w:rPr>
      </w:pPr>
      <w:r>
        <w:rPr>
          <w:rFonts w:ascii="宋体" w:eastAsia="宋体" w:hAnsi="宋体" w:cs="宋体" w:hint="eastAsia"/>
          <w:kern w:val="0"/>
          <w:szCs w:val="21"/>
        </w:rPr>
        <w:t>第六条  专业必修课、公共必修课、专业选修课和公共选修课单科成绩未达到本班前60%的一、二等奖学金入围者，奖学金等级作降一级处理；三等奖学金入围者，不降等，但其排序应在其他三等奖入围者之后。</w:t>
      </w:r>
    </w:p>
    <w:p w:rsidR="00902268" w:rsidRDefault="004C047A">
      <w:pPr>
        <w:spacing w:line="360" w:lineRule="auto"/>
        <w:ind w:firstLineChars="150" w:firstLine="315"/>
        <w:rPr>
          <w:rFonts w:ascii="宋体" w:eastAsia="宋体" w:hAnsi="宋体" w:cs="宋体"/>
          <w:color w:val="000000"/>
          <w:kern w:val="0"/>
          <w:szCs w:val="21"/>
        </w:rPr>
      </w:pPr>
      <w:r>
        <w:rPr>
          <w:rFonts w:ascii="宋体" w:eastAsia="宋体" w:hAnsi="宋体" w:cs="宋体" w:hint="eastAsia"/>
          <w:color w:val="000000"/>
          <w:kern w:val="0"/>
          <w:szCs w:val="21"/>
        </w:rPr>
        <w:t>第七条 申请奖学金的学生应符按照学校规定参加大学生体质健康测试。</w:t>
      </w:r>
    </w:p>
    <w:p w:rsidR="00902268" w:rsidRDefault="004C047A">
      <w:pPr>
        <w:widowControl/>
        <w:snapToGrid w:val="0"/>
        <w:spacing w:before="100" w:beforeAutospacing="1" w:after="100" w:afterAutospacing="1" w:line="360" w:lineRule="auto"/>
        <w:ind w:firstLineChars="150" w:firstLine="315"/>
        <w:rPr>
          <w:rFonts w:ascii="宋体" w:eastAsia="宋体" w:hAnsi="宋体" w:cs="宋体"/>
          <w:kern w:val="0"/>
          <w:szCs w:val="21"/>
        </w:rPr>
      </w:pPr>
      <w:r>
        <w:rPr>
          <w:rFonts w:ascii="宋体" w:eastAsia="宋体" w:hAnsi="宋体" w:cs="宋体" w:hint="eastAsia"/>
          <w:kern w:val="0"/>
          <w:szCs w:val="21"/>
        </w:rPr>
        <w:t xml:space="preserve">第八条  </w:t>
      </w:r>
      <w:r>
        <w:rPr>
          <w:rFonts w:ascii="宋体" w:eastAsia="宋体" w:hAnsi="宋体" w:cs="宋体" w:hint="eastAsia"/>
          <w:szCs w:val="21"/>
        </w:rPr>
        <w:t>学业成绩及排名因加分导致综合排名上升的，最多只能提升一个等级。</w:t>
      </w:r>
    </w:p>
    <w:p w:rsidR="00902268" w:rsidRDefault="004C047A">
      <w:pPr>
        <w:widowControl/>
        <w:snapToGrid w:val="0"/>
        <w:spacing w:before="100" w:beforeAutospacing="1" w:after="100" w:afterAutospacing="1" w:line="360" w:lineRule="auto"/>
        <w:ind w:firstLineChars="150" w:firstLine="315"/>
        <w:rPr>
          <w:rFonts w:ascii="宋体" w:eastAsia="宋体" w:hAnsi="宋体" w:cs="宋体"/>
          <w:kern w:val="0"/>
          <w:szCs w:val="21"/>
        </w:rPr>
      </w:pPr>
      <w:r>
        <w:rPr>
          <w:rFonts w:ascii="宋体" w:eastAsia="宋体" w:hAnsi="宋体" w:cs="宋体" w:hint="eastAsia"/>
          <w:kern w:val="0"/>
          <w:szCs w:val="21"/>
        </w:rPr>
        <w:t>第九条</w:t>
      </w:r>
      <w:r>
        <w:rPr>
          <w:rFonts w:ascii="宋体" w:eastAsia="宋体" w:hAnsi="宋体" w:cs="宋体" w:hint="eastAsia"/>
          <w:szCs w:val="21"/>
        </w:rPr>
        <w:t xml:space="preserve">  综合测评中德育加分不得超过本人专业成绩绩点(5分制)的15%</w:t>
      </w:r>
      <w:r>
        <w:rPr>
          <w:rFonts w:ascii="宋体" w:eastAsia="宋体" w:hAnsi="宋体" w:cs="宋体" w:hint="eastAsia"/>
          <w:kern w:val="0"/>
          <w:szCs w:val="21"/>
        </w:rPr>
        <w:t>。</w:t>
      </w:r>
    </w:p>
    <w:p w:rsidR="00902268" w:rsidRDefault="004C047A">
      <w:pPr>
        <w:widowControl/>
        <w:snapToGrid w:val="0"/>
        <w:spacing w:before="100" w:beforeAutospacing="1" w:after="100" w:afterAutospacing="1" w:line="360" w:lineRule="auto"/>
        <w:ind w:firstLineChars="150" w:firstLine="315"/>
        <w:rPr>
          <w:rFonts w:ascii="宋体" w:eastAsia="宋体" w:hAnsi="宋体" w:cs="宋体"/>
          <w:kern w:val="0"/>
          <w:szCs w:val="21"/>
        </w:rPr>
      </w:pPr>
      <w:r>
        <w:rPr>
          <w:rFonts w:ascii="宋体" w:eastAsia="宋体" w:hAnsi="宋体" w:cs="宋体" w:hint="eastAsia"/>
          <w:kern w:val="0"/>
          <w:szCs w:val="21"/>
        </w:rPr>
        <w:t xml:space="preserve">第十条  </w:t>
      </w:r>
      <w:r>
        <w:rPr>
          <w:rFonts w:ascii="宋体" w:eastAsia="宋体" w:hAnsi="宋体" w:cs="宋体" w:hint="eastAsia"/>
          <w:color w:val="000000"/>
          <w:kern w:val="0"/>
          <w:szCs w:val="21"/>
        </w:rPr>
        <w:t>奖学金初评</w:t>
      </w:r>
      <w:r>
        <w:rPr>
          <w:rFonts w:ascii="宋体" w:eastAsia="宋体" w:hAnsi="宋体" w:cs="宋体" w:hint="eastAsia"/>
          <w:kern w:val="0"/>
          <w:szCs w:val="21"/>
        </w:rPr>
        <w:t>在学院奖学金评审委员会的指导下</w:t>
      </w:r>
      <w:r>
        <w:rPr>
          <w:rFonts w:ascii="宋体" w:eastAsia="宋体" w:hAnsi="宋体" w:cs="宋体" w:hint="eastAsia"/>
          <w:color w:val="000000"/>
          <w:kern w:val="0"/>
          <w:szCs w:val="21"/>
        </w:rPr>
        <w:t>由班级奖学金评审小组执行，奖学金评审小组由班长或团支书，学习委员及其他学生代表组成，学生代表一般为两人，由班级选举产生。年级</w:t>
      </w:r>
      <w:r>
        <w:rPr>
          <w:rFonts w:ascii="宋体" w:eastAsia="宋体" w:hAnsi="宋体" w:cs="宋体" w:hint="eastAsia"/>
          <w:kern w:val="0"/>
          <w:szCs w:val="21"/>
        </w:rPr>
        <w:t xml:space="preserve">奖学金评审委员会全面负责加分、扣分、审核等事宜。加分、扣分、审核要严格遵守以下要求: </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1、加分、扣分、审核过程必须公开，初评结果向全班同学公布，对初评结果有异议的同学可在三天之内向奖学金评审小组反映并要求复议。复议过程参照第十二条执行。初评结果经公布后由班长和团支书签字，按时上报学院学工办。</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2、加分必须提供有效证明，对逾期不提供相应证明者，不得予以加分；扣分也应有相应依据。</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如有特殊原因在9月1日后才拿到获奖证书或其他加分材料（加分材料落款日期在9月1日前），相应加分将放到下一学年，要求加分学生必须及时将加分材料的原件及复印件交到给各班的评审小组登记，否则下一学年将不予承认。</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3、审核小组成员涉及自身评分问题时必须回避，由小组其他成员对该成员予以评定。</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第十一条  在综合测评中弄虚作假者，取消本学年度评选奖学金资格，并予以通报批评。</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第十二条  审核小组在评定过程中必须实行签名制度，各负责人均要在其所负责的项目后“审核人”一栏中签名。</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第十三条  学生有权对评选结果提出复议要求，基本程序为：当事人向该班评审小组提出复议申请，经核实确实存在差错的，附上审核小组的审核意见后，交学院学工办；经由学院奖学金评审委员会审议后，送达该班奖学金评审小组。</w:t>
      </w:r>
    </w:p>
    <w:p w:rsidR="00902268" w:rsidRDefault="004C047A">
      <w:pPr>
        <w:spacing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第十四条  学院设立奖学金评审委员会，由学院主管领导、班主任、学工办老师及各年级奖学金评审委员会负责人组成，对本办法中未涉及的情况进行讨论，提出意见并作出相应解释。</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第十五条  评奖材料时间范围：</w:t>
      </w:r>
      <w:r w:rsidR="006F223D">
        <w:rPr>
          <w:rFonts w:ascii="宋体" w:eastAsia="宋体" w:hAnsi="宋体" w:cs="宋体"/>
          <w:kern w:val="0"/>
          <w:szCs w:val="21"/>
        </w:rPr>
        <w:t>2020</w:t>
      </w:r>
      <w:r>
        <w:rPr>
          <w:rFonts w:ascii="宋体" w:eastAsia="宋体" w:hAnsi="宋体" w:cs="宋体" w:hint="eastAsia"/>
          <w:kern w:val="0"/>
          <w:szCs w:val="21"/>
        </w:rPr>
        <w:t>年9月1日至202</w:t>
      </w:r>
      <w:r w:rsidR="006F223D">
        <w:rPr>
          <w:rFonts w:ascii="宋体" w:eastAsia="宋体" w:hAnsi="宋体" w:cs="宋体"/>
          <w:kern w:val="0"/>
          <w:szCs w:val="21"/>
        </w:rPr>
        <w:t>1</w:t>
      </w:r>
      <w:r>
        <w:rPr>
          <w:rFonts w:ascii="宋体" w:eastAsia="宋体" w:hAnsi="宋体" w:cs="宋体" w:hint="eastAsia"/>
          <w:kern w:val="0"/>
          <w:szCs w:val="21"/>
        </w:rPr>
        <w:t>年9月1日。</w:t>
      </w:r>
    </w:p>
    <w:p w:rsidR="00902268" w:rsidRDefault="004C047A">
      <w:pPr>
        <w:spacing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第十六条 每名学生原则上只能获得一项奖学金（不包含校内优秀奖学金和单项奖学金）。</w:t>
      </w:r>
    </w:p>
    <w:p w:rsidR="00902268" w:rsidRDefault="004C047A">
      <w:pPr>
        <w:autoSpaceDE w:val="0"/>
        <w:autoSpaceDN w:val="0"/>
        <w:adjustRightInd w:val="0"/>
        <w:spacing w:after="100" w:afterAutospacing="1" w:line="360" w:lineRule="auto"/>
        <w:ind w:firstLineChars="200" w:firstLine="420"/>
        <w:jc w:val="left"/>
        <w:rPr>
          <w:rFonts w:ascii="宋体" w:eastAsia="宋体" w:hAnsi="宋体" w:cs="宋体"/>
          <w:szCs w:val="21"/>
        </w:rPr>
      </w:pPr>
      <w:r>
        <w:rPr>
          <w:rFonts w:ascii="宋体" w:eastAsia="宋体" w:hAnsi="宋体" w:cs="宋体" w:hint="eastAsia"/>
          <w:kern w:val="0"/>
          <w:szCs w:val="21"/>
        </w:rPr>
        <w:t xml:space="preserve">第十七条  </w:t>
      </w:r>
      <w:r>
        <w:rPr>
          <w:rFonts w:ascii="宋体" w:eastAsia="宋体" w:hAnsi="宋体" w:cs="宋体" w:hint="eastAsia"/>
          <w:szCs w:val="21"/>
        </w:rPr>
        <w:t>本实施细则解释权在</w:t>
      </w:r>
      <w:r>
        <w:rPr>
          <w:rFonts w:ascii="宋体" w:eastAsia="宋体" w:hAnsi="宋体" w:cs="宋体" w:hint="eastAsia"/>
          <w:kern w:val="0"/>
          <w:szCs w:val="21"/>
        </w:rPr>
        <w:t>学院奖学金评审工作领导小组</w:t>
      </w:r>
      <w:r>
        <w:rPr>
          <w:rFonts w:ascii="宋体" w:eastAsia="宋体" w:hAnsi="宋体" w:cs="宋体" w:hint="eastAsia"/>
          <w:szCs w:val="21"/>
        </w:rPr>
        <w:t>。</w:t>
      </w:r>
    </w:p>
    <w:p w:rsidR="00902268" w:rsidRDefault="00902268">
      <w:pPr>
        <w:spacing w:line="360" w:lineRule="auto"/>
        <w:jc w:val="center"/>
        <w:rPr>
          <w:rFonts w:ascii="宋体" w:eastAsia="宋体" w:hAnsi="宋体" w:cs="宋体"/>
          <w:kern w:val="0"/>
          <w:szCs w:val="21"/>
        </w:rPr>
      </w:pPr>
    </w:p>
    <w:p w:rsidR="00902268" w:rsidRDefault="00902268">
      <w:pPr>
        <w:widowControl/>
        <w:adjustRightInd w:val="0"/>
        <w:snapToGrid w:val="0"/>
        <w:spacing w:line="360" w:lineRule="auto"/>
        <w:ind w:firstLineChars="200" w:firstLine="482"/>
        <w:jc w:val="center"/>
        <w:rPr>
          <w:rFonts w:ascii="宋体" w:eastAsia="宋体" w:hAnsi="宋体" w:cs="宋体"/>
          <w:b/>
          <w:sz w:val="24"/>
          <w:szCs w:val="24"/>
        </w:rPr>
      </w:pPr>
    </w:p>
    <w:p w:rsidR="00902268" w:rsidRDefault="004C047A">
      <w:pPr>
        <w:widowControl/>
        <w:adjustRightInd w:val="0"/>
        <w:snapToGrid w:val="0"/>
        <w:spacing w:line="360" w:lineRule="auto"/>
        <w:ind w:firstLineChars="200" w:firstLine="482"/>
        <w:jc w:val="center"/>
        <w:rPr>
          <w:rFonts w:ascii="宋体" w:eastAsia="宋体" w:hAnsi="宋体" w:cs="宋体"/>
          <w:b/>
          <w:sz w:val="24"/>
          <w:szCs w:val="24"/>
        </w:rPr>
      </w:pPr>
      <w:r>
        <w:rPr>
          <w:rFonts w:ascii="宋体" w:eastAsia="宋体" w:hAnsi="宋体" w:cs="宋体" w:hint="eastAsia"/>
          <w:b/>
          <w:sz w:val="24"/>
          <w:szCs w:val="24"/>
        </w:rPr>
        <w:t>第二章 测评细则</w:t>
      </w:r>
    </w:p>
    <w:p w:rsidR="00902268" w:rsidRDefault="004C047A">
      <w:pPr>
        <w:widowControl/>
        <w:adjustRightInd w:val="0"/>
        <w:snapToGrid w:val="0"/>
        <w:spacing w:line="360" w:lineRule="auto"/>
        <w:ind w:firstLineChars="200" w:firstLine="422"/>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第十八条  加分细则</w:t>
      </w: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1.德才兼备（该部分加分总分不超过4分）</w:t>
      </w: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1.1.理想信念</w:t>
      </w: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1.1.1. 拥护中国共产党领导，践行社会主义核心价值观及民族团结精神。</w:t>
      </w:r>
    </w:p>
    <w:tbl>
      <w:tblPr>
        <w:tblW w:w="8194" w:type="dxa"/>
        <w:jc w:val="center"/>
        <w:tblLayout w:type="fixed"/>
        <w:tblCellMar>
          <w:left w:w="0" w:type="dxa"/>
          <w:right w:w="0" w:type="dxa"/>
        </w:tblCellMar>
        <w:tblLook w:val="04A0" w:firstRow="1" w:lastRow="0" w:firstColumn="1" w:lastColumn="0" w:noHBand="0" w:noVBand="1"/>
      </w:tblPr>
      <w:tblGrid>
        <w:gridCol w:w="869"/>
        <w:gridCol w:w="7325"/>
      </w:tblGrid>
      <w:tr w:rsidR="00902268">
        <w:trPr>
          <w:trHeight w:val="31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加   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条        件</w:t>
            </w:r>
          </w:p>
        </w:tc>
      </w:tr>
      <w:tr w:rsidR="00902268">
        <w:trPr>
          <w:trHeight w:val="339"/>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2.5分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省级优秀学生干部及团干部。</w:t>
            </w:r>
          </w:p>
        </w:tc>
      </w:tr>
      <w:tr w:rsidR="00902268">
        <w:trPr>
          <w:trHeight w:val="302"/>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1.5分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省级优秀党员和团员；</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市级优秀学生干部及团干部。</w:t>
            </w:r>
          </w:p>
        </w:tc>
      </w:tr>
      <w:tr w:rsidR="00902268">
        <w:trPr>
          <w:trHeight w:val="302"/>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1分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市级优秀党员和团员；</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校级优秀学生干部及团干部。</w:t>
            </w:r>
          </w:p>
        </w:tc>
      </w:tr>
      <w:tr w:rsidR="00902268">
        <w:trPr>
          <w:trHeight w:val="69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0.8分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校级优秀党员和团员；</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院级优秀学生干部及团干部。</w:t>
            </w:r>
          </w:p>
        </w:tc>
      </w:tr>
      <w:tr w:rsidR="00902268">
        <w:trPr>
          <w:trHeight w:val="302"/>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0.5分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院级优秀党员和团员。</w:t>
            </w:r>
          </w:p>
        </w:tc>
      </w:tr>
    </w:tbl>
    <w:p w:rsidR="00902268" w:rsidRDefault="00902268">
      <w:pPr>
        <w:widowControl/>
        <w:adjustRightInd w:val="0"/>
        <w:snapToGrid w:val="0"/>
        <w:spacing w:line="360" w:lineRule="auto"/>
        <w:jc w:val="left"/>
        <w:rPr>
          <w:rFonts w:ascii="宋体" w:eastAsia="宋体" w:hAnsi="宋体" w:cs="宋体"/>
          <w:b/>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3734"/>
      </w:tblGrid>
      <w:tr w:rsidR="00902268">
        <w:tc>
          <w:tcPr>
            <w:tcW w:w="4788" w:type="dxa"/>
          </w:tcPr>
          <w:p w:rsidR="00902268" w:rsidRDefault="004C047A">
            <w:pPr>
              <w:widowControl/>
              <w:snapToGrid w:val="0"/>
              <w:spacing w:before="100" w:beforeAutospacing="1" w:after="100" w:afterAutospacing="1" w:line="360" w:lineRule="auto"/>
              <w:jc w:val="center"/>
              <w:rPr>
                <w:rFonts w:ascii="宋体" w:hAnsi="宋体" w:cs="宋体"/>
                <w:b/>
                <w:kern w:val="0"/>
                <w:szCs w:val="21"/>
              </w:rPr>
            </w:pPr>
            <w:r>
              <w:rPr>
                <w:rFonts w:ascii="宋体" w:hAnsi="宋体" w:cs="宋体" w:hint="eastAsia"/>
                <w:b/>
                <w:kern w:val="0"/>
                <w:szCs w:val="21"/>
              </w:rPr>
              <w:t>党支部情况</w:t>
            </w:r>
          </w:p>
        </w:tc>
        <w:tc>
          <w:tcPr>
            <w:tcW w:w="3734" w:type="dxa"/>
          </w:tcPr>
          <w:p w:rsidR="00902268" w:rsidRDefault="004C047A">
            <w:pPr>
              <w:widowControl/>
              <w:snapToGrid w:val="0"/>
              <w:spacing w:before="100" w:beforeAutospacing="1" w:after="100" w:afterAutospacing="1" w:line="360" w:lineRule="auto"/>
              <w:jc w:val="center"/>
              <w:rPr>
                <w:rFonts w:ascii="宋体" w:hAnsi="宋体" w:cs="宋体"/>
                <w:b/>
                <w:kern w:val="0"/>
                <w:szCs w:val="21"/>
              </w:rPr>
            </w:pPr>
            <w:r>
              <w:rPr>
                <w:rFonts w:ascii="宋体" w:hAnsi="宋体" w:cs="宋体" w:hint="eastAsia"/>
                <w:b/>
                <w:kern w:val="0"/>
                <w:szCs w:val="21"/>
              </w:rPr>
              <w:t>加分</w:t>
            </w:r>
          </w:p>
        </w:tc>
      </w:tr>
      <w:tr w:rsidR="00902268">
        <w:tc>
          <w:tcPr>
            <w:tcW w:w="4788" w:type="dxa"/>
            <w:vAlign w:val="center"/>
          </w:tcPr>
          <w:p w:rsidR="00902268" w:rsidRDefault="004C047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党支部建立在年级，年级未按专业分若干支部</w:t>
            </w:r>
          </w:p>
        </w:tc>
        <w:tc>
          <w:tcPr>
            <w:tcW w:w="3734" w:type="dxa"/>
            <w:vAlign w:val="center"/>
          </w:tcPr>
          <w:p w:rsidR="00902268" w:rsidRDefault="004C047A">
            <w:pPr>
              <w:widowControl/>
              <w:snapToGrid w:val="0"/>
              <w:spacing w:before="100" w:beforeAutospacing="1" w:after="100" w:afterAutospacing="1" w:line="240" w:lineRule="exact"/>
              <w:rPr>
                <w:rFonts w:ascii="宋体" w:hAnsi="宋体" w:cs="宋体"/>
                <w:kern w:val="0"/>
                <w:szCs w:val="21"/>
              </w:rPr>
            </w:pPr>
            <w:r>
              <w:rPr>
                <w:rFonts w:ascii="宋体" w:hAnsi="宋体" w:cs="宋体" w:hint="eastAsia"/>
                <w:kern w:val="0"/>
                <w:szCs w:val="21"/>
              </w:rPr>
              <w:t>党支部副书记加1分，委员加0.8分</w:t>
            </w:r>
          </w:p>
        </w:tc>
      </w:tr>
      <w:tr w:rsidR="00902268">
        <w:tc>
          <w:tcPr>
            <w:tcW w:w="4788" w:type="dxa"/>
            <w:vAlign w:val="center"/>
          </w:tcPr>
          <w:p w:rsidR="00902268" w:rsidRDefault="004C047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党支部建立在年级，且按专业分若干支部</w:t>
            </w:r>
          </w:p>
        </w:tc>
        <w:tc>
          <w:tcPr>
            <w:tcW w:w="3734" w:type="dxa"/>
            <w:vAlign w:val="center"/>
          </w:tcPr>
          <w:p w:rsidR="00902268" w:rsidRDefault="004C047A">
            <w:pPr>
              <w:widowControl/>
              <w:snapToGrid w:val="0"/>
              <w:spacing w:before="100" w:beforeAutospacing="1" w:after="100" w:afterAutospacing="1"/>
              <w:rPr>
                <w:rFonts w:ascii="宋体" w:hAnsi="宋体" w:cs="宋体"/>
                <w:kern w:val="0"/>
                <w:szCs w:val="21"/>
              </w:rPr>
            </w:pPr>
            <w:r>
              <w:rPr>
                <w:rFonts w:ascii="宋体" w:hAnsi="宋体" w:cs="宋体" w:hint="eastAsia"/>
                <w:kern w:val="0"/>
                <w:szCs w:val="21"/>
              </w:rPr>
              <w:t>年级支部书记加1分，年级支部委员及各专业支部书记加0.8分，各专业支部委员加0.5分</w:t>
            </w:r>
          </w:p>
        </w:tc>
      </w:tr>
    </w:tbl>
    <w:p w:rsidR="00902268" w:rsidRDefault="00902268">
      <w:pPr>
        <w:widowControl/>
        <w:adjustRightInd w:val="0"/>
        <w:snapToGrid w:val="0"/>
        <w:spacing w:line="360" w:lineRule="auto"/>
        <w:jc w:val="left"/>
        <w:rPr>
          <w:rFonts w:ascii="宋体" w:eastAsia="宋体" w:hAnsi="宋体" w:cs="宋体"/>
          <w:b/>
          <w:szCs w:val="21"/>
        </w:rPr>
      </w:pP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说 明（1.1）</w:t>
      </w:r>
    </w:p>
    <w:p w:rsidR="00902268" w:rsidRDefault="004C047A">
      <w:pPr>
        <w:numPr>
          <w:ilvl w:val="0"/>
          <w:numId w:val="1"/>
        </w:numPr>
        <w:spacing w:line="360" w:lineRule="auto"/>
        <w:rPr>
          <w:rFonts w:ascii="宋体" w:eastAsia="宋体" w:hAnsi="宋体" w:cs="宋体"/>
          <w:color w:val="000000"/>
          <w:szCs w:val="21"/>
        </w:rPr>
      </w:pPr>
      <w:r>
        <w:rPr>
          <w:rFonts w:ascii="宋体" w:eastAsia="宋体" w:hAnsi="宋体" w:cs="宋体" w:hint="eastAsia"/>
          <w:bCs/>
          <w:color w:val="000000"/>
          <w:szCs w:val="21"/>
        </w:rPr>
        <w:t>奖项等级的认定，一般由评奖和发证单位的级别决定。</w:t>
      </w:r>
      <w:r>
        <w:rPr>
          <w:rFonts w:ascii="宋体" w:eastAsia="宋体" w:hAnsi="宋体" w:cs="宋体" w:hint="eastAsia"/>
          <w:color w:val="000000"/>
          <w:szCs w:val="21"/>
        </w:rPr>
        <w:t>国际的以国家级计算，省际的以省级计算，市际的市级计算，校际以校级计算，院际的以院级计算。各种奖项的级别、类别的最终认证权在院学工办。</w:t>
      </w:r>
    </w:p>
    <w:p w:rsidR="00902268" w:rsidRDefault="004C047A">
      <w:pPr>
        <w:numPr>
          <w:ilvl w:val="0"/>
          <w:numId w:val="1"/>
        </w:numPr>
        <w:spacing w:line="360" w:lineRule="auto"/>
        <w:rPr>
          <w:rFonts w:ascii="宋体" w:eastAsia="宋体" w:hAnsi="宋体" w:cs="宋体"/>
          <w:bCs/>
          <w:color w:val="000000"/>
          <w:szCs w:val="21"/>
        </w:rPr>
      </w:pPr>
      <w:r>
        <w:rPr>
          <w:rFonts w:ascii="宋体" w:eastAsia="宋体" w:hAnsi="宋体" w:cs="宋体" w:hint="eastAsia"/>
          <w:bCs/>
          <w:color w:val="000000"/>
          <w:szCs w:val="21"/>
        </w:rPr>
        <w:t>团籍在中山大学的学生，所获得的共青团类先进个人表彰，必须具有微电子科学与技术学院团委、中山大学团委、共青团珠海市委员会、共青团广东省委员会、团中央等出具的相关奖状或证明。如评上其他共青团组织的优秀团员，不予加分。</w:t>
      </w:r>
    </w:p>
    <w:p w:rsidR="00902268" w:rsidRDefault="004C047A">
      <w:pPr>
        <w:numPr>
          <w:ilvl w:val="0"/>
          <w:numId w:val="1"/>
        </w:numPr>
        <w:spacing w:line="360" w:lineRule="auto"/>
        <w:rPr>
          <w:rFonts w:ascii="宋体" w:eastAsia="宋体" w:hAnsi="宋体" w:cs="宋体"/>
          <w:bCs/>
          <w:color w:val="000000"/>
          <w:szCs w:val="21"/>
        </w:rPr>
      </w:pPr>
      <w:r>
        <w:rPr>
          <w:rFonts w:ascii="宋体" w:eastAsia="宋体" w:hAnsi="宋体" w:cs="宋体" w:hint="eastAsia"/>
          <w:bCs/>
          <w:color w:val="000000"/>
          <w:szCs w:val="21"/>
        </w:rPr>
        <w:t>该部分加分不超过3分。</w:t>
      </w:r>
    </w:p>
    <w:p w:rsidR="00902268" w:rsidRDefault="00902268">
      <w:pPr>
        <w:spacing w:line="360" w:lineRule="auto"/>
        <w:ind w:left="360"/>
        <w:rPr>
          <w:rFonts w:ascii="宋体" w:eastAsia="宋体" w:hAnsi="宋体" w:cs="宋体"/>
          <w:bCs/>
          <w:color w:val="000000"/>
          <w:szCs w:val="21"/>
        </w:rPr>
      </w:pP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1.2.道德品行</w:t>
      </w: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1.2.1 诚实守信、遵纪守法，在乐于助人，见义勇为，拾金不昧等方面表现突出。</w:t>
      </w:r>
    </w:p>
    <w:tbl>
      <w:tblPr>
        <w:tblW w:w="8194" w:type="dxa"/>
        <w:jc w:val="center"/>
        <w:tblLayout w:type="fixed"/>
        <w:tblCellMar>
          <w:left w:w="0" w:type="dxa"/>
          <w:right w:w="0" w:type="dxa"/>
        </w:tblCellMar>
        <w:tblLook w:val="04A0" w:firstRow="1" w:lastRow="0" w:firstColumn="1" w:lastColumn="0" w:noHBand="0" w:noVBand="1"/>
      </w:tblPr>
      <w:tblGrid>
        <w:gridCol w:w="869"/>
        <w:gridCol w:w="7325"/>
      </w:tblGrid>
      <w:tr w:rsidR="00902268">
        <w:trPr>
          <w:trHeight w:val="31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加   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条        件</w:t>
            </w:r>
          </w:p>
        </w:tc>
      </w:tr>
      <w:tr w:rsidR="00902268">
        <w:trPr>
          <w:trHeight w:val="28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3分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全国三好学生。</w:t>
            </w:r>
          </w:p>
        </w:tc>
      </w:tr>
      <w:tr w:rsidR="00902268">
        <w:trPr>
          <w:trHeight w:val="28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3-1分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见义勇为，勇斗歹徒，拾金不昧受到有关部门表彰者：作出表彰的机构级别分别为全国（3 )、省（2.5）、市（2）、校（1.5）、院（1）。</w:t>
            </w:r>
          </w:p>
        </w:tc>
      </w:tr>
    </w:tbl>
    <w:p w:rsidR="00902268" w:rsidRDefault="00902268">
      <w:pPr>
        <w:widowControl/>
        <w:adjustRightInd w:val="0"/>
        <w:snapToGrid w:val="0"/>
        <w:spacing w:line="360" w:lineRule="auto"/>
        <w:jc w:val="left"/>
        <w:rPr>
          <w:rFonts w:ascii="宋体" w:eastAsia="宋体" w:hAnsi="宋体" w:cs="宋体"/>
          <w:b/>
          <w:szCs w:val="21"/>
        </w:rPr>
      </w:pP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lastRenderedPageBreak/>
        <w:t>说 明（1.2）</w:t>
      </w:r>
    </w:p>
    <w:p w:rsidR="00902268" w:rsidRDefault="004C047A">
      <w:pPr>
        <w:pStyle w:val="af0"/>
        <w:widowControl/>
        <w:numPr>
          <w:ilvl w:val="0"/>
          <w:numId w:val="2"/>
        </w:numPr>
        <w:adjustRightInd w:val="0"/>
        <w:snapToGrid w:val="0"/>
        <w:spacing w:line="360" w:lineRule="auto"/>
        <w:ind w:firstLineChars="0"/>
        <w:jc w:val="left"/>
        <w:rPr>
          <w:rFonts w:ascii="宋体" w:eastAsia="宋体" w:hAnsi="宋体" w:cs="宋体"/>
          <w:bCs/>
          <w:color w:val="000000"/>
          <w:szCs w:val="21"/>
        </w:rPr>
      </w:pPr>
      <w:r>
        <w:rPr>
          <w:rFonts w:ascii="宋体" w:eastAsia="宋体" w:hAnsi="宋体" w:cs="宋体" w:hint="eastAsia"/>
          <w:bCs/>
          <w:color w:val="000000"/>
          <w:szCs w:val="21"/>
        </w:rPr>
        <w:t>该部分加分不超过3分。</w:t>
      </w:r>
    </w:p>
    <w:p w:rsidR="00902268" w:rsidRDefault="00902268">
      <w:pPr>
        <w:widowControl/>
        <w:adjustRightInd w:val="0"/>
        <w:snapToGrid w:val="0"/>
        <w:spacing w:line="360" w:lineRule="auto"/>
        <w:jc w:val="left"/>
        <w:rPr>
          <w:rFonts w:ascii="宋体" w:eastAsia="宋体" w:hAnsi="宋体" w:cs="宋体"/>
          <w:b/>
          <w:szCs w:val="21"/>
        </w:rPr>
      </w:pP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1.3.专业素养</w:t>
      </w: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1.3.1.参与科研与学术、创新创业竞赛获奖。</w:t>
      </w:r>
    </w:p>
    <w:tbl>
      <w:tblPr>
        <w:tblW w:w="8194" w:type="dxa"/>
        <w:jc w:val="center"/>
        <w:tblLayout w:type="fixed"/>
        <w:tblCellMar>
          <w:left w:w="0" w:type="dxa"/>
          <w:right w:w="0" w:type="dxa"/>
        </w:tblCellMar>
        <w:tblLook w:val="04A0" w:firstRow="1" w:lastRow="0" w:firstColumn="1" w:lastColumn="0" w:noHBand="0" w:noVBand="1"/>
      </w:tblPr>
      <w:tblGrid>
        <w:gridCol w:w="869"/>
        <w:gridCol w:w="7325"/>
      </w:tblGrid>
      <w:tr w:rsidR="00902268">
        <w:trPr>
          <w:trHeight w:val="31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加   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条        件</w:t>
            </w:r>
          </w:p>
        </w:tc>
      </w:tr>
      <w:tr w:rsidR="00902268">
        <w:trPr>
          <w:trHeight w:val="28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4分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国家级一等奖。</w:t>
            </w:r>
          </w:p>
        </w:tc>
      </w:tr>
      <w:tr w:rsidR="00902268">
        <w:trPr>
          <w:trHeight w:val="28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3.5分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国家级二等奖。</w:t>
            </w:r>
          </w:p>
        </w:tc>
      </w:tr>
      <w:tr w:rsidR="00902268">
        <w:trPr>
          <w:trHeight w:val="28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3分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国家级三等奖；省级一等奖。</w:t>
            </w:r>
          </w:p>
        </w:tc>
      </w:tr>
      <w:tr w:rsidR="00902268">
        <w:trPr>
          <w:trHeight w:val="286"/>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2分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省级二等奖。</w:t>
            </w:r>
          </w:p>
        </w:tc>
      </w:tr>
      <w:tr w:rsidR="00902268">
        <w:trPr>
          <w:trHeight w:val="243"/>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1.5分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省级三等奖；市级一等奖；校级一等奖。</w:t>
            </w:r>
          </w:p>
        </w:tc>
      </w:tr>
      <w:tr w:rsidR="00902268">
        <w:trPr>
          <w:trHeight w:val="374"/>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1.2分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市级二等奖；校级二等奖。</w:t>
            </w:r>
          </w:p>
        </w:tc>
      </w:tr>
      <w:tr w:rsidR="00902268">
        <w:trPr>
          <w:trHeight w:val="374"/>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1分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国家级优胜奖。</w:t>
            </w:r>
          </w:p>
        </w:tc>
      </w:tr>
      <w:tr w:rsidR="00902268">
        <w:trPr>
          <w:trHeight w:val="28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0.8分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省级优胜奖；市级三等奖；校级三等奖；；院级一等奖。</w:t>
            </w:r>
          </w:p>
        </w:tc>
      </w:tr>
      <w:tr w:rsidR="00902268">
        <w:trPr>
          <w:trHeight w:val="28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0.5分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市级优胜奖；校级优胜奖；院级二等奖。</w:t>
            </w:r>
          </w:p>
        </w:tc>
      </w:tr>
      <w:tr w:rsidR="00902268">
        <w:trPr>
          <w:trHeight w:val="282"/>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0.3分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校区级优胜奖；院级三等奖。</w:t>
            </w:r>
          </w:p>
        </w:tc>
      </w:tr>
      <w:tr w:rsidR="00902268">
        <w:trPr>
          <w:trHeight w:val="330"/>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0.1分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院级优胜奖；</w:t>
            </w:r>
          </w:p>
        </w:tc>
      </w:tr>
    </w:tbl>
    <w:p w:rsidR="00902268" w:rsidRDefault="00902268">
      <w:pPr>
        <w:widowControl/>
        <w:adjustRightInd w:val="0"/>
        <w:snapToGrid w:val="0"/>
        <w:spacing w:line="360" w:lineRule="auto"/>
        <w:jc w:val="left"/>
        <w:rPr>
          <w:rFonts w:ascii="宋体" w:eastAsia="宋体" w:hAnsi="宋体" w:cs="宋体"/>
          <w:b/>
          <w:szCs w:val="21"/>
        </w:rPr>
      </w:pP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1.3.2.在各级刊物上发表学术论文。</w:t>
      </w:r>
    </w:p>
    <w:tbl>
      <w:tblPr>
        <w:tblW w:w="8194" w:type="dxa"/>
        <w:jc w:val="center"/>
        <w:tblLayout w:type="fixed"/>
        <w:tblCellMar>
          <w:left w:w="0" w:type="dxa"/>
          <w:right w:w="0" w:type="dxa"/>
        </w:tblCellMar>
        <w:tblLook w:val="04A0" w:firstRow="1" w:lastRow="0" w:firstColumn="1" w:lastColumn="0" w:noHBand="0" w:noVBand="1"/>
      </w:tblPr>
      <w:tblGrid>
        <w:gridCol w:w="869"/>
        <w:gridCol w:w="7325"/>
      </w:tblGrid>
      <w:tr w:rsidR="00902268">
        <w:trPr>
          <w:trHeight w:val="31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加   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条        件</w:t>
            </w:r>
          </w:p>
        </w:tc>
      </w:tr>
      <w:tr w:rsidR="00902268">
        <w:trPr>
          <w:trHeight w:val="31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5分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在国家核心期刊每发表一篇学术论文。</w:t>
            </w:r>
          </w:p>
        </w:tc>
      </w:tr>
      <w:tr w:rsidR="00902268">
        <w:trPr>
          <w:trHeight w:val="31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3分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在省级公开发行的刊物每发表一篇学术论文。</w:t>
            </w:r>
          </w:p>
        </w:tc>
      </w:tr>
      <w:tr w:rsidR="00902268">
        <w:trPr>
          <w:trHeight w:val="31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2分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在市级公开发行的刊物每发表一篇学术论文。</w:t>
            </w:r>
          </w:p>
        </w:tc>
      </w:tr>
    </w:tbl>
    <w:p w:rsidR="00902268" w:rsidRDefault="00902268">
      <w:pPr>
        <w:widowControl/>
        <w:adjustRightInd w:val="0"/>
        <w:snapToGrid w:val="0"/>
        <w:spacing w:line="360" w:lineRule="auto"/>
        <w:jc w:val="left"/>
        <w:rPr>
          <w:rFonts w:ascii="宋体" w:eastAsia="宋体" w:hAnsi="宋体" w:cs="宋体"/>
          <w:b/>
          <w:szCs w:val="21"/>
        </w:rPr>
      </w:pP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1.3.3.参与课题或项目研究。</w:t>
      </w:r>
    </w:p>
    <w:tbl>
      <w:tblPr>
        <w:tblW w:w="8194" w:type="dxa"/>
        <w:jc w:val="center"/>
        <w:tblLayout w:type="fixed"/>
        <w:tblCellMar>
          <w:left w:w="0" w:type="dxa"/>
          <w:right w:w="0" w:type="dxa"/>
        </w:tblCellMar>
        <w:tblLook w:val="04A0" w:firstRow="1" w:lastRow="0" w:firstColumn="1" w:lastColumn="0" w:noHBand="0" w:noVBand="1"/>
      </w:tblPr>
      <w:tblGrid>
        <w:gridCol w:w="869"/>
        <w:gridCol w:w="7325"/>
      </w:tblGrid>
      <w:tr w:rsidR="00902268">
        <w:trPr>
          <w:trHeight w:val="31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加   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条        件</w:t>
            </w:r>
          </w:p>
        </w:tc>
      </w:tr>
      <w:tr w:rsidR="00902268">
        <w:trPr>
          <w:trHeight w:val="31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2分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参与国家级学术课题并已经成功结题。</w:t>
            </w:r>
          </w:p>
        </w:tc>
      </w:tr>
      <w:tr w:rsidR="00902268">
        <w:trPr>
          <w:trHeight w:val="90"/>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1.5分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参与省级学术课题并已经成功结题。</w:t>
            </w:r>
          </w:p>
        </w:tc>
      </w:tr>
      <w:tr w:rsidR="00902268">
        <w:trPr>
          <w:trHeight w:val="31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1分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参与市级学术课题并已经成功结题。</w:t>
            </w:r>
          </w:p>
        </w:tc>
      </w:tr>
      <w:tr w:rsidR="00902268">
        <w:trPr>
          <w:trHeight w:val="31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0.5分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参与校级学术课题并已经成功结题。</w:t>
            </w:r>
          </w:p>
        </w:tc>
      </w:tr>
    </w:tbl>
    <w:p w:rsidR="00902268" w:rsidRDefault="00902268">
      <w:pPr>
        <w:widowControl/>
        <w:adjustRightInd w:val="0"/>
        <w:snapToGrid w:val="0"/>
        <w:spacing w:line="360" w:lineRule="auto"/>
        <w:jc w:val="left"/>
        <w:rPr>
          <w:rFonts w:ascii="宋体" w:eastAsia="宋体" w:hAnsi="宋体" w:cs="宋体"/>
          <w:b/>
          <w:szCs w:val="21"/>
        </w:rPr>
      </w:pP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1.3.4.在日常学习中有突出表现。</w:t>
      </w:r>
    </w:p>
    <w:tbl>
      <w:tblPr>
        <w:tblW w:w="8194" w:type="dxa"/>
        <w:jc w:val="center"/>
        <w:tblLayout w:type="fixed"/>
        <w:tblCellMar>
          <w:left w:w="0" w:type="dxa"/>
          <w:right w:w="0" w:type="dxa"/>
        </w:tblCellMar>
        <w:tblLook w:val="04A0" w:firstRow="1" w:lastRow="0" w:firstColumn="1" w:lastColumn="0" w:noHBand="0" w:noVBand="1"/>
      </w:tblPr>
      <w:tblGrid>
        <w:gridCol w:w="869"/>
        <w:gridCol w:w="7325"/>
      </w:tblGrid>
      <w:tr w:rsidR="00902268">
        <w:trPr>
          <w:trHeight w:val="31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加   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条        件</w:t>
            </w:r>
          </w:p>
        </w:tc>
      </w:tr>
      <w:tr w:rsidR="00902268">
        <w:trPr>
          <w:trHeight w:val="330"/>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0.2分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辅修、双专业中一门85分以上。</w:t>
            </w:r>
          </w:p>
        </w:tc>
      </w:tr>
      <w:tr w:rsidR="00902268">
        <w:trPr>
          <w:trHeight w:val="330"/>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0.1分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全校公共选修课一门85分以上。</w:t>
            </w:r>
          </w:p>
        </w:tc>
      </w:tr>
    </w:tbl>
    <w:p w:rsidR="00902268" w:rsidRDefault="00902268">
      <w:pPr>
        <w:widowControl/>
        <w:adjustRightInd w:val="0"/>
        <w:snapToGrid w:val="0"/>
        <w:spacing w:line="360" w:lineRule="auto"/>
        <w:jc w:val="left"/>
        <w:rPr>
          <w:rFonts w:ascii="宋体" w:eastAsia="宋体" w:hAnsi="宋体" w:cs="宋体"/>
          <w:b/>
          <w:szCs w:val="21"/>
        </w:rPr>
      </w:pPr>
    </w:p>
    <w:p w:rsidR="00902268" w:rsidRDefault="004C047A">
      <w:pPr>
        <w:spacing w:line="360" w:lineRule="auto"/>
        <w:rPr>
          <w:rFonts w:ascii="宋体" w:eastAsia="宋体" w:hAnsi="宋体" w:cs="宋体"/>
          <w:b/>
          <w:bCs/>
          <w:color w:val="000000"/>
          <w:szCs w:val="21"/>
        </w:rPr>
      </w:pPr>
      <w:r>
        <w:rPr>
          <w:rFonts w:ascii="宋体" w:eastAsia="宋体" w:hAnsi="宋体" w:cs="宋体" w:hint="eastAsia"/>
          <w:b/>
          <w:bCs/>
          <w:color w:val="000000"/>
          <w:szCs w:val="21"/>
        </w:rPr>
        <w:t>说   明（1.3）</w:t>
      </w:r>
    </w:p>
    <w:p w:rsidR="00902268" w:rsidRDefault="004C047A">
      <w:pPr>
        <w:spacing w:line="360" w:lineRule="auto"/>
        <w:ind w:left="315" w:hangingChars="150" w:hanging="315"/>
        <w:rPr>
          <w:rFonts w:ascii="宋体" w:eastAsia="宋体" w:hAnsi="宋体" w:cs="宋体"/>
          <w:bCs/>
          <w:szCs w:val="21"/>
        </w:rPr>
      </w:pPr>
      <w:r>
        <w:rPr>
          <w:rFonts w:ascii="宋体" w:eastAsia="宋体" w:hAnsi="宋体" w:cs="宋体" w:hint="eastAsia"/>
          <w:bCs/>
          <w:color w:val="000000"/>
          <w:szCs w:val="21"/>
        </w:rPr>
        <w:t>1、竞赛级别的认定，一般由举办单位的级别决定。</w:t>
      </w:r>
      <w:r>
        <w:rPr>
          <w:rFonts w:ascii="宋体" w:eastAsia="宋体" w:hAnsi="宋体" w:cs="宋体" w:hint="eastAsia"/>
          <w:color w:val="000000"/>
          <w:szCs w:val="21"/>
        </w:rPr>
        <w:t>国际的以国家级计算，省际的以省级计算，市际的市级计算，校际以校级计算，院际的以院级计算。各种竞赛的级别、类别的最终认证权在院学工办。</w:t>
      </w:r>
      <w:r>
        <w:rPr>
          <w:rFonts w:ascii="宋体" w:eastAsia="宋体" w:hAnsi="宋体" w:cs="宋体" w:hint="eastAsia"/>
          <w:bCs/>
          <w:color w:val="000000"/>
          <w:szCs w:val="21"/>
        </w:rPr>
        <w:t>在其他高校、校内其他学院举办的正规活动中获奖的，按相应的校级和院级活动加分。所有加分均需提供相关证明，</w:t>
      </w:r>
      <w:r>
        <w:rPr>
          <w:rFonts w:ascii="宋体" w:eastAsia="宋体" w:hAnsi="宋体" w:cs="宋体" w:hint="eastAsia"/>
          <w:bCs/>
          <w:szCs w:val="21"/>
        </w:rPr>
        <w:t>以落款盖章或官方网站公示的单位级别为准。</w:t>
      </w:r>
    </w:p>
    <w:p w:rsidR="00902268" w:rsidRDefault="004C047A">
      <w:pPr>
        <w:spacing w:line="360" w:lineRule="auto"/>
        <w:ind w:left="309" w:hangingChars="147" w:hanging="309"/>
        <w:rPr>
          <w:rFonts w:ascii="宋体" w:eastAsia="宋体" w:hAnsi="宋体" w:cs="宋体"/>
          <w:bCs/>
          <w:color w:val="000000"/>
          <w:szCs w:val="21"/>
        </w:rPr>
      </w:pPr>
      <w:r>
        <w:rPr>
          <w:rFonts w:ascii="宋体" w:eastAsia="宋体" w:hAnsi="宋体" w:cs="宋体" w:hint="eastAsia"/>
          <w:bCs/>
          <w:color w:val="000000"/>
          <w:szCs w:val="21"/>
        </w:rPr>
        <w:t>2、科研与学术竞赛指科技论文、科技制作、社会科学论文竞赛等，如“挑战杯”；系列活动比赛、同一竞赛多次获奖者，只计最高分，不累计加分（譬如，同时获得“挑战杯省级一等奖和全国一等奖，加分只按全国一等奖计算”）；不同学术竞赛中获奖，分数可累加。</w:t>
      </w:r>
    </w:p>
    <w:p w:rsidR="00902268" w:rsidRDefault="004C047A">
      <w:pPr>
        <w:spacing w:line="360" w:lineRule="auto"/>
        <w:ind w:left="315" w:hangingChars="150" w:hanging="315"/>
        <w:rPr>
          <w:rFonts w:ascii="宋体" w:eastAsia="宋体" w:hAnsi="宋体" w:cs="宋体"/>
          <w:color w:val="000000"/>
          <w:szCs w:val="21"/>
        </w:rPr>
      </w:pPr>
      <w:r>
        <w:rPr>
          <w:rFonts w:ascii="宋体" w:eastAsia="宋体" w:hAnsi="宋体" w:cs="宋体" w:hint="eastAsia"/>
          <w:bCs/>
          <w:color w:val="000000"/>
          <w:szCs w:val="21"/>
        </w:rPr>
        <w:t>3、学术论文指与专业学习有关的文章；非学术文章指与专业学习无关的所有文章；</w:t>
      </w:r>
      <w:r>
        <w:rPr>
          <w:rFonts w:ascii="宋体" w:eastAsia="宋体" w:hAnsi="宋体" w:cs="宋体" w:hint="eastAsia"/>
          <w:color w:val="000000"/>
          <w:szCs w:val="21"/>
        </w:rPr>
        <w:t>校级及校级以上公开发行的报刊必须是有国家新闻出版局颁发刊号的报刊；学术论文发表时间须在综合测评年度内。</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4、同一作品（</w:t>
      </w:r>
      <w:r>
        <w:rPr>
          <w:rFonts w:ascii="宋体" w:eastAsia="宋体" w:hAnsi="宋体" w:cs="宋体" w:hint="eastAsia"/>
          <w:color w:val="000000"/>
          <w:szCs w:val="21"/>
        </w:rPr>
        <w:t>学术论文、课题研究）一稿多投，只计算一次加分，若在不同级别的刊物上均获发表时，</w:t>
      </w:r>
      <w:r>
        <w:rPr>
          <w:rFonts w:ascii="宋体" w:eastAsia="宋体" w:hAnsi="宋体" w:cs="宋体" w:hint="eastAsia"/>
          <w:bCs/>
          <w:color w:val="000000"/>
          <w:szCs w:val="21"/>
        </w:rPr>
        <w:t>只计最高级别的加分，不累计加分。</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5、多篇不同的学术论文在不同级别的刊物上发表时，分数可累加。</w:t>
      </w:r>
    </w:p>
    <w:p w:rsidR="00902268" w:rsidRDefault="004C047A">
      <w:pPr>
        <w:spacing w:line="360" w:lineRule="auto"/>
        <w:ind w:left="315" w:hangingChars="150" w:hanging="315"/>
        <w:rPr>
          <w:rFonts w:ascii="宋体" w:eastAsia="宋体" w:hAnsi="宋体" w:cs="宋体"/>
          <w:color w:val="000000"/>
          <w:szCs w:val="21"/>
        </w:rPr>
      </w:pPr>
      <w:r>
        <w:rPr>
          <w:rFonts w:ascii="宋体" w:eastAsia="宋体" w:hAnsi="宋体" w:cs="宋体" w:hint="eastAsia"/>
          <w:color w:val="000000"/>
          <w:szCs w:val="21"/>
        </w:rPr>
        <w:t>6、参与课题研究的需要提供结题证明以及课题研究所获得的相关成果证明，方可加分。证明材料可以为官方网页公示的结题课题组名单、课题详情相关截图等。</w:t>
      </w:r>
    </w:p>
    <w:p w:rsidR="00902268" w:rsidRDefault="004C047A">
      <w:pPr>
        <w:spacing w:line="360" w:lineRule="auto"/>
        <w:ind w:left="315" w:hangingChars="150" w:hanging="315"/>
        <w:rPr>
          <w:rFonts w:ascii="宋体" w:eastAsia="宋体" w:hAnsi="宋体" w:cs="宋体"/>
          <w:color w:val="000000"/>
          <w:szCs w:val="21"/>
        </w:rPr>
      </w:pPr>
      <w:r>
        <w:rPr>
          <w:rFonts w:ascii="宋体" w:eastAsia="宋体" w:hAnsi="宋体" w:cs="宋体" w:hint="eastAsia"/>
          <w:bCs/>
          <w:color w:val="000000"/>
          <w:szCs w:val="21"/>
        </w:rPr>
        <w:t>7、</w:t>
      </w:r>
      <w:r>
        <w:rPr>
          <w:rFonts w:ascii="宋体" w:eastAsia="宋体" w:hAnsi="宋体" w:cs="宋体" w:hint="eastAsia"/>
          <w:color w:val="000000"/>
          <w:szCs w:val="21"/>
        </w:rPr>
        <w:t>团体竞赛获奖可按主要成员（以100%计分）和一般成员（以70%计分）划分，成员的贡献度有相关指导单位证明，可参考学院提供的模板。</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color w:val="000000"/>
          <w:szCs w:val="21"/>
        </w:rPr>
        <w:t>8、发表学术论文的，第一作者以100%计分，第二作者以80%计分，第三作者以60%计分，第四作者以40%计分，第五及以后作者以20%计分；发表文艺作品者，各作者平均分配分数。</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9、辅修及全校公共选修的学科分数可累加；若中断辅修，合格科目按专业选修计算平均绩点；双专业和双学位的课程视为辅修。</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lastRenderedPageBreak/>
        <w:t>10、发表学术论文和科研立项加分不设上限。</w:t>
      </w:r>
    </w:p>
    <w:p w:rsidR="00902268" w:rsidRDefault="00902268">
      <w:pPr>
        <w:spacing w:line="360" w:lineRule="auto"/>
        <w:ind w:left="315" w:hangingChars="150" w:hanging="315"/>
        <w:rPr>
          <w:rFonts w:ascii="宋体" w:eastAsia="宋体" w:hAnsi="宋体" w:cs="宋体"/>
          <w:bCs/>
          <w:color w:val="000000"/>
          <w:szCs w:val="21"/>
        </w:rPr>
      </w:pP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1.4.文艺体育素养</w:t>
      </w: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1.4.1.参加文艺表演或体育竞技活动获奖。</w:t>
      </w:r>
    </w:p>
    <w:tbl>
      <w:tblPr>
        <w:tblW w:w="8166" w:type="dxa"/>
        <w:jc w:val="center"/>
        <w:tblLayout w:type="fixed"/>
        <w:tblCellMar>
          <w:left w:w="0" w:type="dxa"/>
          <w:right w:w="0" w:type="dxa"/>
        </w:tblCellMar>
        <w:tblLook w:val="04A0" w:firstRow="1" w:lastRow="0" w:firstColumn="1" w:lastColumn="0" w:noHBand="0" w:noVBand="1"/>
      </w:tblPr>
      <w:tblGrid>
        <w:gridCol w:w="869"/>
        <w:gridCol w:w="7297"/>
      </w:tblGrid>
      <w:tr w:rsidR="00902268">
        <w:trPr>
          <w:trHeight w:val="31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加  分</w:t>
            </w:r>
          </w:p>
        </w:tc>
        <w:tc>
          <w:tcPr>
            <w:tcW w:w="72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条        件</w:t>
            </w:r>
          </w:p>
        </w:tc>
      </w:tr>
      <w:tr w:rsidR="00902268">
        <w:trPr>
          <w:trHeight w:val="31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3分</w:t>
            </w:r>
          </w:p>
        </w:tc>
        <w:tc>
          <w:tcPr>
            <w:tcW w:w="7297"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在大学生体育竞赛中打破世界单项记录者、全国单项记录者。</w:t>
            </w:r>
          </w:p>
        </w:tc>
      </w:tr>
      <w:tr w:rsidR="00902268">
        <w:trPr>
          <w:trHeight w:val="31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2.5分</w:t>
            </w:r>
          </w:p>
        </w:tc>
        <w:tc>
          <w:tcPr>
            <w:tcW w:w="7297"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打破省级高校单项记录者；</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国家级大学生体育竞赛1-3名及集体项目1-3名的主力队员。</w:t>
            </w:r>
          </w:p>
        </w:tc>
      </w:tr>
      <w:tr w:rsidR="00902268">
        <w:trPr>
          <w:trHeight w:val="31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2分</w:t>
            </w:r>
          </w:p>
        </w:tc>
        <w:tc>
          <w:tcPr>
            <w:tcW w:w="7297"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国家级大学生体育竞赛4-8名及集体项目4-8名的主力队员；</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省级大学生体育竞赛1-3名及集体项目1-3名的主力队员。</w:t>
            </w:r>
          </w:p>
        </w:tc>
      </w:tr>
      <w:tr w:rsidR="00902268">
        <w:trPr>
          <w:trHeight w:val="622"/>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1.5分</w:t>
            </w:r>
          </w:p>
        </w:tc>
        <w:tc>
          <w:tcPr>
            <w:tcW w:w="7297"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打破校级单项记录者；</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国家大学生级体育竞赛优胜奖获得者及集体项目优胜奖的主力队员。</w:t>
            </w:r>
          </w:p>
        </w:tc>
      </w:tr>
      <w:tr w:rsidR="00902268">
        <w:trPr>
          <w:trHeight w:val="268"/>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1.2分</w:t>
            </w:r>
          </w:p>
        </w:tc>
        <w:tc>
          <w:tcPr>
            <w:tcW w:w="7297"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省级大学生体育竞赛获4-8名及集体项目4-8名的主力队员。</w:t>
            </w:r>
          </w:p>
        </w:tc>
      </w:tr>
      <w:tr w:rsidR="00902268">
        <w:trPr>
          <w:trHeight w:val="268"/>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1分</w:t>
            </w:r>
          </w:p>
        </w:tc>
        <w:tc>
          <w:tcPr>
            <w:tcW w:w="7297"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参加全国文艺演出成员。</w:t>
            </w:r>
          </w:p>
        </w:tc>
      </w:tr>
      <w:tr w:rsidR="00902268">
        <w:trPr>
          <w:trHeight w:val="24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0.8分</w:t>
            </w:r>
          </w:p>
        </w:tc>
        <w:tc>
          <w:tcPr>
            <w:tcW w:w="7297"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省级大学生体育竞赛优胜奖获得者及集体项目优胜奖的主力队员；</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参加省级文艺演出的演员。</w:t>
            </w:r>
          </w:p>
        </w:tc>
      </w:tr>
      <w:tr w:rsidR="00902268">
        <w:trPr>
          <w:trHeight w:val="24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0.6分</w:t>
            </w:r>
          </w:p>
        </w:tc>
        <w:tc>
          <w:tcPr>
            <w:tcW w:w="7297"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校级体育竞赛1-3名和集体项目1-3名的主力队员。</w:t>
            </w:r>
          </w:p>
        </w:tc>
      </w:tr>
      <w:tr w:rsidR="00902268">
        <w:trPr>
          <w:trHeight w:val="24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0.5分</w:t>
            </w:r>
          </w:p>
        </w:tc>
        <w:tc>
          <w:tcPr>
            <w:tcW w:w="7297"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参加市级或校级文艺演出的演员。</w:t>
            </w:r>
          </w:p>
        </w:tc>
      </w:tr>
      <w:tr w:rsidR="00902268">
        <w:trPr>
          <w:trHeight w:val="24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0.4分</w:t>
            </w:r>
          </w:p>
        </w:tc>
        <w:tc>
          <w:tcPr>
            <w:tcW w:w="7297"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校级体育竞赛4-8名和集体项目4-8名的主力队员；</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校区级体育竞赛1-3名和集体项目1-3名的主力队员。</w:t>
            </w:r>
          </w:p>
        </w:tc>
      </w:tr>
      <w:tr w:rsidR="00902268">
        <w:trPr>
          <w:trHeight w:val="779"/>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0.3分</w:t>
            </w:r>
          </w:p>
        </w:tc>
        <w:tc>
          <w:tcPr>
            <w:tcW w:w="7297"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校区级体育竞赛4-8名和集体项目4-8名的主力队员；</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院级体育竞赛第一名和集体项目第一名名主力成员；</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校区级文艺演出的演员。</w:t>
            </w:r>
          </w:p>
        </w:tc>
      </w:tr>
      <w:tr w:rsidR="00902268">
        <w:trPr>
          <w:trHeight w:val="24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0.2分</w:t>
            </w:r>
          </w:p>
        </w:tc>
        <w:tc>
          <w:tcPr>
            <w:tcW w:w="7297"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院级体育竞赛2-3名和集体项目2-3名的主力成员；</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社团级体育竞赛第一名和集体项目第一名的主力成员。</w:t>
            </w:r>
          </w:p>
        </w:tc>
      </w:tr>
      <w:tr w:rsidR="00902268">
        <w:trPr>
          <w:trHeight w:val="24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0.1分</w:t>
            </w:r>
          </w:p>
        </w:tc>
        <w:tc>
          <w:tcPr>
            <w:tcW w:w="7297"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院级体育竞赛4-6名和集体项目4-6名主力成员；</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社团级体育竞赛第2-3名和集体项目第2-3的主力成员；</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中山大学“健康之星”；中山大学“运动之星”；</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院级文艺演出的演员；社团级文艺演出的演员。</w:t>
            </w:r>
          </w:p>
        </w:tc>
      </w:tr>
      <w:tr w:rsidR="00902268">
        <w:trPr>
          <w:trHeight w:val="855"/>
          <w:jc w:val="center"/>
        </w:trPr>
        <w:tc>
          <w:tcPr>
            <w:tcW w:w="8166" w:type="dxa"/>
            <w:gridSpan w:val="2"/>
            <w:tcMar>
              <w:top w:w="15" w:type="dxa"/>
              <w:left w:w="15" w:type="dxa"/>
              <w:bottom w:w="0" w:type="dxa"/>
              <w:right w:w="15" w:type="dxa"/>
            </w:tcMar>
            <w:vAlign w:val="center"/>
          </w:tcPr>
          <w:p w:rsidR="00902268" w:rsidRDefault="00902268">
            <w:pPr>
              <w:spacing w:line="360" w:lineRule="auto"/>
              <w:rPr>
                <w:rFonts w:ascii="宋体" w:eastAsia="宋体" w:hAnsi="宋体" w:cs="宋体"/>
                <w:b/>
                <w:color w:val="000000"/>
                <w:szCs w:val="21"/>
              </w:rPr>
            </w:pPr>
          </w:p>
          <w:p w:rsidR="00902268" w:rsidRDefault="004C047A">
            <w:pPr>
              <w:widowControl/>
              <w:adjustRightInd w:val="0"/>
              <w:snapToGrid w:val="0"/>
              <w:spacing w:line="360" w:lineRule="auto"/>
              <w:jc w:val="left"/>
              <w:rPr>
                <w:rFonts w:ascii="宋体" w:eastAsia="宋体" w:hAnsi="宋体" w:cs="宋体"/>
                <w:b/>
                <w:color w:val="000000"/>
                <w:szCs w:val="21"/>
              </w:rPr>
            </w:pPr>
            <w:r>
              <w:rPr>
                <w:rFonts w:ascii="宋体" w:eastAsia="宋体" w:hAnsi="宋体" w:cs="宋体" w:hint="eastAsia"/>
                <w:b/>
                <w:szCs w:val="21"/>
              </w:rPr>
              <w:t>1.4.2.参加文化竞赛类活动获奖</w:t>
            </w:r>
          </w:p>
          <w:tbl>
            <w:tblPr>
              <w:tblpPr w:leftFromText="180" w:rightFromText="180" w:vertAnchor="text" w:horzAnchor="margin" w:tblpXSpec="center" w:tblpY="221"/>
              <w:tblOverlap w:val="never"/>
              <w:tblW w:w="6538" w:type="dxa"/>
              <w:tblLayout w:type="fixed"/>
              <w:tblCellMar>
                <w:left w:w="0" w:type="dxa"/>
                <w:right w:w="0" w:type="dxa"/>
              </w:tblCellMar>
              <w:tblLook w:val="04A0" w:firstRow="1" w:lastRow="0" w:firstColumn="1" w:lastColumn="0" w:noHBand="0" w:noVBand="1"/>
            </w:tblPr>
            <w:tblGrid>
              <w:gridCol w:w="869"/>
              <w:gridCol w:w="5669"/>
            </w:tblGrid>
            <w:tr w:rsidR="009810DE" w:rsidTr="009810DE">
              <w:trPr>
                <w:trHeight w:val="315"/>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加   分</w:t>
                  </w:r>
                </w:p>
              </w:tc>
              <w:tc>
                <w:tcPr>
                  <w:tcW w:w="56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条        件</w:t>
                  </w:r>
                </w:p>
              </w:tc>
            </w:tr>
            <w:tr w:rsidR="009810DE" w:rsidTr="009810DE">
              <w:trPr>
                <w:trHeight w:val="297"/>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3.5分</w:t>
                  </w:r>
                </w:p>
              </w:tc>
              <w:tc>
                <w:tcPr>
                  <w:tcW w:w="5669" w:type="dxa"/>
                  <w:tcBorders>
                    <w:top w:val="nil"/>
                    <w:left w:val="nil"/>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rPr>
                      <w:rFonts w:ascii="宋体" w:eastAsia="宋体" w:hAnsi="宋体" w:cs="宋体"/>
                      <w:bCs/>
                      <w:color w:val="000000"/>
                      <w:szCs w:val="21"/>
                    </w:rPr>
                  </w:pPr>
                  <w:r>
                    <w:rPr>
                      <w:rFonts w:ascii="宋体" w:eastAsia="宋体" w:hAnsi="宋体" w:cs="宋体" w:hint="eastAsia"/>
                      <w:bCs/>
                      <w:color w:val="000000"/>
                      <w:szCs w:val="21"/>
                    </w:rPr>
                    <w:t>全国竞赛一等奖。</w:t>
                  </w:r>
                </w:p>
              </w:tc>
            </w:tr>
            <w:tr w:rsidR="009810DE" w:rsidTr="009810DE">
              <w:trPr>
                <w:trHeight w:val="273"/>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3分</w:t>
                  </w:r>
                </w:p>
              </w:tc>
              <w:tc>
                <w:tcPr>
                  <w:tcW w:w="5669" w:type="dxa"/>
                  <w:tcBorders>
                    <w:top w:val="nil"/>
                    <w:left w:val="nil"/>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rPr>
                      <w:rFonts w:ascii="宋体" w:eastAsia="宋体" w:hAnsi="宋体" w:cs="宋体"/>
                      <w:bCs/>
                      <w:color w:val="000000"/>
                      <w:szCs w:val="21"/>
                    </w:rPr>
                  </w:pPr>
                  <w:r>
                    <w:rPr>
                      <w:rFonts w:ascii="宋体" w:eastAsia="宋体" w:hAnsi="宋体" w:cs="宋体" w:hint="eastAsia"/>
                      <w:bCs/>
                      <w:color w:val="000000"/>
                      <w:szCs w:val="21"/>
                    </w:rPr>
                    <w:t xml:space="preserve">全国竞赛二等奖。 </w:t>
                  </w:r>
                </w:p>
              </w:tc>
            </w:tr>
            <w:tr w:rsidR="009810DE" w:rsidTr="009810DE">
              <w:trPr>
                <w:trHeight w:val="263"/>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2分</w:t>
                  </w:r>
                </w:p>
              </w:tc>
              <w:tc>
                <w:tcPr>
                  <w:tcW w:w="5669" w:type="dxa"/>
                  <w:tcBorders>
                    <w:top w:val="nil"/>
                    <w:left w:val="nil"/>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rPr>
                      <w:rFonts w:ascii="宋体" w:eastAsia="宋体" w:hAnsi="宋体" w:cs="宋体"/>
                      <w:bCs/>
                      <w:color w:val="000000"/>
                      <w:szCs w:val="21"/>
                    </w:rPr>
                  </w:pPr>
                  <w:r>
                    <w:rPr>
                      <w:rFonts w:ascii="宋体" w:eastAsia="宋体" w:hAnsi="宋体" w:cs="宋体" w:hint="eastAsia"/>
                      <w:bCs/>
                      <w:color w:val="000000"/>
                      <w:szCs w:val="21"/>
                    </w:rPr>
                    <w:t>全国竞赛三等奖；省级竞赛一等奖。</w:t>
                  </w:r>
                </w:p>
              </w:tc>
            </w:tr>
            <w:tr w:rsidR="009810DE" w:rsidTr="009810DE">
              <w:trPr>
                <w:trHeight w:val="253"/>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1.5分</w:t>
                  </w:r>
                </w:p>
              </w:tc>
              <w:tc>
                <w:tcPr>
                  <w:tcW w:w="5669" w:type="dxa"/>
                  <w:tcBorders>
                    <w:top w:val="nil"/>
                    <w:left w:val="nil"/>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rPr>
                      <w:rFonts w:ascii="宋体" w:eastAsia="宋体" w:hAnsi="宋体" w:cs="宋体"/>
                      <w:bCs/>
                      <w:color w:val="000000"/>
                      <w:szCs w:val="21"/>
                    </w:rPr>
                  </w:pPr>
                  <w:r>
                    <w:rPr>
                      <w:rFonts w:ascii="宋体" w:eastAsia="宋体" w:hAnsi="宋体" w:cs="宋体" w:hint="eastAsia"/>
                      <w:bCs/>
                      <w:color w:val="000000"/>
                      <w:szCs w:val="21"/>
                    </w:rPr>
                    <w:t>省级竞赛二等奖。</w:t>
                  </w:r>
                </w:p>
              </w:tc>
            </w:tr>
            <w:tr w:rsidR="009810DE" w:rsidTr="009810DE">
              <w:trPr>
                <w:trHeight w:val="554"/>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1.2分</w:t>
                  </w:r>
                </w:p>
              </w:tc>
              <w:tc>
                <w:tcPr>
                  <w:tcW w:w="5669" w:type="dxa"/>
                  <w:tcBorders>
                    <w:top w:val="nil"/>
                    <w:left w:val="nil"/>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rPr>
                      <w:rFonts w:ascii="宋体" w:eastAsia="宋体" w:hAnsi="宋体" w:cs="宋体"/>
                      <w:bCs/>
                      <w:color w:val="000000"/>
                      <w:szCs w:val="21"/>
                    </w:rPr>
                  </w:pPr>
                  <w:r>
                    <w:rPr>
                      <w:rFonts w:ascii="宋体" w:eastAsia="宋体" w:hAnsi="宋体" w:cs="宋体" w:hint="eastAsia"/>
                      <w:bCs/>
                      <w:color w:val="000000"/>
                      <w:szCs w:val="21"/>
                    </w:rPr>
                    <w:t>省级竞赛三等奖；市级竞赛一等奖；校级竞赛一等奖。</w:t>
                  </w:r>
                </w:p>
              </w:tc>
            </w:tr>
            <w:tr w:rsidR="009810DE" w:rsidTr="009810DE">
              <w:trPr>
                <w:trHeight w:val="222"/>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1分</w:t>
                  </w:r>
                </w:p>
              </w:tc>
              <w:tc>
                <w:tcPr>
                  <w:tcW w:w="5669" w:type="dxa"/>
                  <w:tcBorders>
                    <w:top w:val="nil"/>
                    <w:left w:val="nil"/>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rPr>
                      <w:rFonts w:ascii="宋体" w:eastAsia="宋体" w:hAnsi="宋体" w:cs="宋体"/>
                      <w:bCs/>
                      <w:color w:val="000000"/>
                      <w:szCs w:val="21"/>
                    </w:rPr>
                  </w:pPr>
                  <w:r>
                    <w:rPr>
                      <w:rFonts w:ascii="宋体" w:eastAsia="宋体" w:hAnsi="宋体" w:cs="宋体" w:hint="eastAsia"/>
                      <w:bCs/>
                      <w:color w:val="000000"/>
                      <w:szCs w:val="21"/>
                    </w:rPr>
                    <w:t>市级竞赛二等奖；校级竞赛二等奖。</w:t>
                  </w:r>
                </w:p>
              </w:tc>
            </w:tr>
            <w:tr w:rsidR="009810DE" w:rsidTr="009810DE">
              <w:trPr>
                <w:trHeight w:val="600"/>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0.8分</w:t>
                  </w:r>
                </w:p>
              </w:tc>
              <w:tc>
                <w:tcPr>
                  <w:tcW w:w="5669" w:type="dxa"/>
                  <w:tcBorders>
                    <w:top w:val="nil"/>
                    <w:left w:val="nil"/>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rPr>
                      <w:rFonts w:ascii="宋体" w:eastAsia="宋体" w:hAnsi="宋体" w:cs="宋体"/>
                      <w:bCs/>
                      <w:color w:val="000000"/>
                      <w:szCs w:val="21"/>
                    </w:rPr>
                  </w:pPr>
                  <w:r>
                    <w:rPr>
                      <w:rFonts w:ascii="宋体" w:eastAsia="宋体" w:hAnsi="宋体" w:cs="宋体" w:hint="eastAsia"/>
                      <w:bCs/>
                      <w:color w:val="000000"/>
                      <w:szCs w:val="21"/>
                    </w:rPr>
                    <w:t>市级竞赛三等奖；校级竞赛三等奖。</w:t>
                  </w:r>
                </w:p>
              </w:tc>
            </w:tr>
            <w:tr w:rsidR="009810DE" w:rsidTr="009810DE">
              <w:trPr>
                <w:trHeight w:val="192"/>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0.5分</w:t>
                  </w:r>
                </w:p>
              </w:tc>
              <w:tc>
                <w:tcPr>
                  <w:tcW w:w="5669" w:type="dxa"/>
                  <w:tcBorders>
                    <w:top w:val="nil"/>
                    <w:left w:val="nil"/>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rPr>
                      <w:rFonts w:ascii="宋体" w:eastAsia="宋体" w:hAnsi="宋体" w:cs="宋体"/>
                      <w:bCs/>
                      <w:color w:val="000000"/>
                      <w:szCs w:val="21"/>
                    </w:rPr>
                  </w:pPr>
                  <w:r>
                    <w:rPr>
                      <w:rFonts w:ascii="宋体" w:eastAsia="宋体" w:hAnsi="宋体" w:cs="宋体" w:hint="eastAsia"/>
                      <w:bCs/>
                      <w:color w:val="000000"/>
                      <w:szCs w:val="21"/>
                    </w:rPr>
                    <w:t>院级竞赛一等奖。</w:t>
                  </w:r>
                </w:p>
              </w:tc>
            </w:tr>
            <w:tr w:rsidR="009810DE" w:rsidTr="009810DE">
              <w:trPr>
                <w:trHeight w:val="285"/>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0.3分</w:t>
                  </w:r>
                </w:p>
              </w:tc>
              <w:tc>
                <w:tcPr>
                  <w:tcW w:w="5669" w:type="dxa"/>
                  <w:tcBorders>
                    <w:top w:val="nil"/>
                    <w:left w:val="nil"/>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rPr>
                      <w:rFonts w:ascii="宋体" w:eastAsia="宋体" w:hAnsi="宋体" w:cs="宋体"/>
                      <w:bCs/>
                      <w:color w:val="000000"/>
                      <w:szCs w:val="21"/>
                    </w:rPr>
                  </w:pPr>
                  <w:r>
                    <w:rPr>
                      <w:rFonts w:ascii="宋体" w:eastAsia="宋体" w:hAnsi="宋体" w:cs="宋体" w:hint="eastAsia"/>
                      <w:bCs/>
                      <w:color w:val="000000"/>
                      <w:szCs w:val="21"/>
                    </w:rPr>
                    <w:t>院级竞赛二等奖；社团级竞赛一等奖。</w:t>
                  </w:r>
                </w:p>
              </w:tc>
            </w:tr>
            <w:tr w:rsidR="009810DE" w:rsidTr="009810DE">
              <w:trPr>
                <w:trHeight w:val="285"/>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0.2分</w:t>
                  </w:r>
                </w:p>
              </w:tc>
              <w:tc>
                <w:tcPr>
                  <w:tcW w:w="5669" w:type="dxa"/>
                  <w:tcBorders>
                    <w:top w:val="nil"/>
                    <w:left w:val="nil"/>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rPr>
                      <w:rFonts w:ascii="宋体" w:eastAsia="宋体" w:hAnsi="宋体" w:cs="宋体"/>
                      <w:bCs/>
                      <w:color w:val="000000"/>
                      <w:szCs w:val="21"/>
                    </w:rPr>
                  </w:pPr>
                  <w:r>
                    <w:rPr>
                      <w:rFonts w:ascii="宋体" w:eastAsia="宋体" w:hAnsi="宋体" w:cs="宋体" w:hint="eastAsia"/>
                      <w:bCs/>
                      <w:color w:val="000000"/>
                      <w:szCs w:val="21"/>
                    </w:rPr>
                    <w:t>社团级竞赛二等奖。</w:t>
                  </w:r>
                </w:p>
              </w:tc>
            </w:tr>
            <w:tr w:rsidR="009810DE" w:rsidTr="009810DE">
              <w:trPr>
                <w:trHeight w:val="343"/>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0.1分</w:t>
                  </w:r>
                </w:p>
              </w:tc>
              <w:tc>
                <w:tcPr>
                  <w:tcW w:w="5669" w:type="dxa"/>
                  <w:tcBorders>
                    <w:top w:val="nil"/>
                    <w:left w:val="nil"/>
                    <w:bottom w:val="single" w:sz="4" w:space="0" w:color="auto"/>
                    <w:right w:val="single" w:sz="4" w:space="0" w:color="auto"/>
                  </w:tcBorders>
                  <w:tcMar>
                    <w:top w:w="15" w:type="dxa"/>
                    <w:left w:w="15" w:type="dxa"/>
                    <w:bottom w:w="0" w:type="dxa"/>
                    <w:right w:w="15" w:type="dxa"/>
                  </w:tcMar>
                  <w:vAlign w:val="center"/>
                </w:tcPr>
                <w:p w:rsidR="009810DE" w:rsidRDefault="009810DE" w:rsidP="009810DE">
                  <w:pPr>
                    <w:spacing w:line="360" w:lineRule="auto"/>
                    <w:rPr>
                      <w:rFonts w:ascii="宋体" w:eastAsia="宋体" w:hAnsi="宋体" w:cs="宋体"/>
                      <w:color w:val="000000"/>
                      <w:szCs w:val="21"/>
                    </w:rPr>
                  </w:pPr>
                  <w:r>
                    <w:rPr>
                      <w:rFonts w:ascii="宋体" w:eastAsia="宋体" w:hAnsi="宋体" w:cs="宋体" w:hint="eastAsia"/>
                      <w:bCs/>
                      <w:color w:val="000000"/>
                      <w:szCs w:val="21"/>
                    </w:rPr>
                    <w:t>院级竞赛三等奖；社团级竞赛三等奖。</w:t>
                  </w:r>
                </w:p>
              </w:tc>
            </w:tr>
          </w:tbl>
          <w:p w:rsidR="00902268" w:rsidRDefault="00902268">
            <w:pPr>
              <w:spacing w:line="360" w:lineRule="auto"/>
              <w:rPr>
                <w:rFonts w:ascii="宋体" w:eastAsia="宋体" w:hAnsi="宋体" w:cs="宋体"/>
                <w:b/>
                <w:color w:val="000000"/>
                <w:szCs w:val="21"/>
              </w:rPr>
            </w:pPr>
          </w:p>
          <w:p w:rsidR="009810DE" w:rsidRDefault="009810DE">
            <w:pPr>
              <w:spacing w:line="360" w:lineRule="auto"/>
              <w:rPr>
                <w:rFonts w:ascii="宋体" w:eastAsia="宋体" w:hAnsi="宋体" w:cs="宋体"/>
                <w:b/>
                <w:color w:val="000000"/>
                <w:szCs w:val="21"/>
              </w:rPr>
            </w:pPr>
          </w:p>
          <w:p w:rsidR="009810DE" w:rsidRDefault="009810DE">
            <w:pPr>
              <w:spacing w:line="360" w:lineRule="auto"/>
              <w:rPr>
                <w:rFonts w:ascii="宋体" w:eastAsia="宋体" w:hAnsi="宋体" w:cs="宋体"/>
                <w:b/>
                <w:color w:val="000000"/>
                <w:szCs w:val="21"/>
              </w:rPr>
            </w:pPr>
          </w:p>
          <w:p w:rsidR="009810DE" w:rsidRDefault="009810DE">
            <w:pPr>
              <w:spacing w:line="360" w:lineRule="auto"/>
              <w:rPr>
                <w:rFonts w:ascii="宋体" w:eastAsia="宋体" w:hAnsi="宋体" w:cs="宋体"/>
                <w:b/>
                <w:color w:val="000000"/>
                <w:szCs w:val="21"/>
              </w:rPr>
            </w:pPr>
          </w:p>
          <w:p w:rsidR="009810DE" w:rsidRDefault="009810DE">
            <w:pPr>
              <w:spacing w:line="360" w:lineRule="auto"/>
              <w:rPr>
                <w:rFonts w:ascii="宋体" w:eastAsia="宋体" w:hAnsi="宋体" w:cs="宋体"/>
                <w:b/>
                <w:color w:val="000000"/>
                <w:szCs w:val="21"/>
              </w:rPr>
            </w:pPr>
          </w:p>
          <w:p w:rsidR="009810DE" w:rsidRDefault="009810DE">
            <w:pPr>
              <w:spacing w:line="360" w:lineRule="auto"/>
              <w:rPr>
                <w:rFonts w:ascii="宋体" w:eastAsia="宋体" w:hAnsi="宋体" w:cs="宋体"/>
                <w:b/>
                <w:color w:val="000000"/>
                <w:szCs w:val="21"/>
              </w:rPr>
            </w:pPr>
          </w:p>
          <w:p w:rsidR="009810DE" w:rsidRDefault="009810DE">
            <w:pPr>
              <w:spacing w:line="360" w:lineRule="auto"/>
              <w:rPr>
                <w:rFonts w:ascii="宋体" w:eastAsia="宋体" w:hAnsi="宋体" w:cs="宋体"/>
                <w:b/>
                <w:color w:val="000000"/>
                <w:szCs w:val="21"/>
              </w:rPr>
            </w:pPr>
          </w:p>
          <w:p w:rsidR="009810DE" w:rsidRDefault="009810DE">
            <w:pPr>
              <w:spacing w:line="360" w:lineRule="auto"/>
              <w:rPr>
                <w:rFonts w:ascii="宋体" w:eastAsia="宋体" w:hAnsi="宋体" w:cs="宋体"/>
                <w:b/>
                <w:color w:val="000000"/>
                <w:szCs w:val="21"/>
              </w:rPr>
            </w:pPr>
          </w:p>
          <w:p w:rsidR="009810DE" w:rsidRDefault="009810DE">
            <w:pPr>
              <w:spacing w:line="360" w:lineRule="auto"/>
              <w:rPr>
                <w:rFonts w:ascii="宋体" w:eastAsia="宋体" w:hAnsi="宋体" w:cs="宋体"/>
                <w:b/>
                <w:color w:val="000000"/>
                <w:szCs w:val="21"/>
              </w:rPr>
            </w:pPr>
          </w:p>
          <w:p w:rsidR="009810DE" w:rsidRDefault="009810DE">
            <w:pPr>
              <w:spacing w:line="360" w:lineRule="auto"/>
              <w:rPr>
                <w:rFonts w:ascii="宋体" w:eastAsia="宋体" w:hAnsi="宋体" w:cs="宋体"/>
                <w:b/>
                <w:color w:val="000000"/>
                <w:szCs w:val="21"/>
              </w:rPr>
            </w:pPr>
          </w:p>
          <w:p w:rsidR="009810DE" w:rsidRDefault="009810DE">
            <w:pPr>
              <w:spacing w:line="360" w:lineRule="auto"/>
              <w:rPr>
                <w:rFonts w:ascii="宋体" w:eastAsia="宋体" w:hAnsi="宋体" w:cs="宋体"/>
                <w:b/>
                <w:color w:val="000000"/>
                <w:szCs w:val="21"/>
              </w:rPr>
            </w:pPr>
          </w:p>
          <w:p w:rsidR="009810DE" w:rsidRDefault="009810DE">
            <w:pPr>
              <w:spacing w:line="360" w:lineRule="auto"/>
              <w:rPr>
                <w:rFonts w:ascii="宋体" w:eastAsia="宋体" w:hAnsi="宋体" w:cs="宋体"/>
                <w:b/>
                <w:color w:val="000000"/>
                <w:szCs w:val="21"/>
              </w:rPr>
            </w:pPr>
          </w:p>
          <w:p w:rsidR="009810DE" w:rsidRDefault="009810DE">
            <w:pPr>
              <w:spacing w:line="360" w:lineRule="auto"/>
              <w:rPr>
                <w:rFonts w:ascii="宋体" w:eastAsia="宋体" w:hAnsi="宋体" w:cs="宋体"/>
                <w:b/>
                <w:color w:val="000000"/>
                <w:szCs w:val="21"/>
              </w:rPr>
            </w:pPr>
          </w:p>
          <w:p w:rsidR="009810DE" w:rsidRDefault="009810DE">
            <w:pPr>
              <w:spacing w:line="360" w:lineRule="auto"/>
              <w:rPr>
                <w:rFonts w:ascii="宋体" w:eastAsia="宋体" w:hAnsi="宋体" w:cs="宋体"/>
                <w:b/>
                <w:color w:val="000000"/>
                <w:szCs w:val="21"/>
              </w:rPr>
            </w:pPr>
          </w:p>
          <w:p w:rsidR="00902268" w:rsidRDefault="004C047A">
            <w:pPr>
              <w:spacing w:line="360" w:lineRule="auto"/>
              <w:rPr>
                <w:rFonts w:ascii="宋体" w:eastAsia="宋体" w:hAnsi="宋体" w:cs="宋体"/>
                <w:b/>
                <w:color w:val="000000"/>
                <w:szCs w:val="21"/>
              </w:rPr>
            </w:pPr>
            <w:r>
              <w:rPr>
                <w:rFonts w:ascii="宋体" w:eastAsia="宋体" w:hAnsi="宋体" w:cs="宋体" w:hint="eastAsia"/>
                <w:b/>
                <w:color w:val="000000"/>
                <w:szCs w:val="21"/>
              </w:rPr>
              <w:t>说   明（1.4）</w:t>
            </w:r>
          </w:p>
          <w:p w:rsidR="00902268" w:rsidRDefault="004C047A">
            <w:pPr>
              <w:spacing w:line="360" w:lineRule="auto"/>
              <w:ind w:left="315" w:hangingChars="150" w:hanging="315"/>
              <w:rPr>
                <w:rFonts w:ascii="宋体" w:eastAsia="宋体" w:hAnsi="宋体" w:cs="宋体"/>
                <w:color w:val="000000"/>
                <w:szCs w:val="21"/>
              </w:rPr>
            </w:pPr>
            <w:r>
              <w:rPr>
                <w:rFonts w:ascii="宋体" w:eastAsia="宋体" w:hAnsi="宋体" w:cs="宋体" w:hint="eastAsia"/>
                <w:color w:val="000000"/>
                <w:szCs w:val="21"/>
              </w:rPr>
              <w:t>1、体育比赛以每人每次每项计，同一项目在不同级别比赛获奖，只计最高分，不累加；不同项目可累加，但累加不可超过3项；获团体奖项者，如接力赛，个人可按此名次加分。</w:t>
            </w:r>
          </w:p>
          <w:p w:rsidR="00902268" w:rsidRDefault="004C047A">
            <w:pPr>
              <w:spacing w:line="360" w:lineRule="auto"/>
              <w:ind w:left="315" w:hangingChars="150" w:hanging="315"/>
              <w:rPr>
                <w:rFonts w:ascii="宋体" w:eastAsia="宋体" w:hAnsi="宋体" w:cs="宋体"/>
                <w:color w:val="000000"/>
                <w:szCs w:val="21"/>
              </w:rPr>
            </w:pPr>
            <w:r>
              <w:rPr>
                <w:rFonts w:ascii="宋体" w:eastAsia="宋体" w:hAnsi="宋体" w:cs="宋体" w:hint="eastAsia"/>
                <w:color w:val="000000"/>
                <w:szCs w:val="21"/>
              </w:rPr>
              <w:t>2、团体赛主力队员、非主力队员判定须有队伍指导单位出具相关证明。</w:t>
            </w:r>
          </w:p>
          <w:p w:rsidR="00902268" w:rsidRDefault="004C047A">
            <w:pPr>
              <w:spacing w:line="360" w:lineRule="auto"/>
              <w:ind w:left="315" w:hangingChars="150" w:hanging="315"/>
              <w:rPr>
                <w:rFonts w:ascii="宋体" w:eastAsia="宋体" w:hAnsi="宋体" w:cs="宋体"/>
                <w:szCs w:val="21"/>
              </w:rPr>
            </w:pPr>
            <w:r>
              <w:rPr>
                <w:rFonts w:ascii="宋体" w:eastAsia="宋体" w:hAnsi="宋体" w:cs="宋体" w:hint="eastAsia"/>
                <w:color w:val="000000"/>
                <w:szCs w:val="21"/>
              </w:rPr>
              <w:t>3、友谊比赛、</w:t>
            </w:r>
            <w:r>
              <w:rPr>
                <w:rFonts w:ascii="宋体" w:eastAsia="宋体" w:hAnsi="宋体" w:cs="宋体" w:hint="eastAsia"/>
                <w:szCs w:val="21"/>
              </w:rPr>
              <w:t>趣味运动会不加分。</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szCs w:val="21"/>
              </w:rPr>
              <w:t>4、比赛级别由主办单位级别确定，根据奖状等证明材料落款盖章或官方网站公示落款为准；国际的以国家级计</w:t>
            </w:r>
            <w:r>
              <w:rPr>
                <w:rFonts w:ascii="宋体" w:eastAsia="宋体" w:hAnsi="宋体" w:cs="宋体" w:hint="eastAsia"/>
                <w:color w:val="000000"/>
                <w:szCs w:val="21"/>
              </w:rPr>
              <w:t>算，省际的以省级计算，市际的市级计算，校际以校级计算，院际的以院级计算。各种竞赛的级别、类别的最终认证权在院学工办。某些比赛，分为全国决赛和各赛区决赛两种级别，具体加分根据级别来判定。如：学院篮球队参加了“总纲大学生篮球联赛”，如果是在“全国总决赛”中获奖，则按照国家级大学生集体项目加分，如果是在“广东赛区决赛”中获奖，则按照省级大学生集体项目加分。</w:t>
            </w:r>
            <w:r>
              <w:rPr>
                <w:rFonts w:ascii="宋体" w:eastAsia="宋体" w:hAnsi="宋体" w:cs="宋体" w:hint="eastAsia"/>
                <w:bCs/>
                <w:color w:val="000000"/>
                <w:szCs w:val="21"/>
              </w:rPr>
              <w:t>在其他高校、校内其他学院举办的正规活动中获奖的，按相应的校级和院级活动加分。所有加</w:t>
            </w:r>
            <w:r>
              <w:rPr>
                <w:rFonts w:ascii="宋体" w:eastAsia="宋体" w:hAnsi="宋体" w:cs="宋体" w:hint="eastAsia"/>
                <w:bCs/>
                <w:color w:val="000000"/>
                <w:szCs w:val="21"/>
              </w:rPr>
              <w:lastRenderedPageBreak/>
              <w:t>分均需提供相关证明。</w:t>
            </w:r>
          </w:p>
          <w:p w:rsidR="00902268" w:rsidRDefault="004C047A">
            <w:pPr>
              <w:spacing w:line="360" w:lineRule="auto"/>
              <w:ind w:left="315" w:hangingChars="150" w:hanging="315"/>
              <w:rPr>
                <w:rFonts w:ascii="宋体" w:eastAsia="宋体" w:hAnsi="宋体" w:cs="宋体"/>
                <w:color w:val="000000"/>
                <w:szCs w:val="21"/>
              </w:rPr>
            </w:pPr>
            <w:r>
              <w:rPr>
                <w:rFonts w:ascii="宋体" w:eastAsia="宋体" w:hAnsi="宋体" w:cs="宋体" w:hint="eastAsia"/>
                <w:color w:val="000000"/>
                <w:szCs w:val="21"/>
              </w:rPr>
              <w:t>5、市级体育竞赛与校级体育竞赛加分方法一致。</w:t>
            </w:r>
          </w:p>
          <w:p w:rsidR="00902268" w:rsidRDefault="004C047A">
            <w:pPr>
              <w:spacing w:line="360" w:lineRule="auto"/>
              <w:ind w:left="315" w:hangingChars="150" w:hanging="315"/>
              <w:rPr>
                <w:rFonts w:ascii="宋体" w:eastAsia="宋体" w:hAnsi="宋体" w:cs="宋体"/>
                <w:color w:val="000000"/>
                <w:szCs w:val="21"/>
              </w:rPr>
            </w:pPr>
            <w:r>
              <w:rPr>
                <w:rFonts w:ascii="宋体" w:eastAsia="宋体" w:hAnsi="宋体" w:cs="宋体" w:hint="eastAsia"/>
                <w:color w:val="000000"/>
                <w:szCs w:val="21"/>
              </w:rPr>
              <w:t>6、校级体育竞赛类活动指由校级组织为主办单位的活动，如：中山大学学生会、中山大学团委、中山大学学生处等。</w:t>
            </w:r>
          </w:p>
          <w:p w:rsidR="00902268" w:rsidRDefault="004C047A">
            <w:pPr>
              <w:spacing w:line="360" w:lineRule="auto"/>
              <w:ind w:left="315" w:hangingChars="150" w:hanging="315"/>
              <w:rPr>
                <w:rFonts w:ascii="宋体" w:eastAsia="宋体" w:hAnsi="宋体" w:cs="宋体"/>
                <w:szCs w:val="21"/>
              </w:rPr>
            </w:pPr>
            <w:r>
              <w:rPr>
                <w:rFonts w:ascii="宋体" w:eastAsia="宋体" w:hAnsi="宋体" w:cs="宋体" w:hint="eastAsia"/>
                <w:color w:val="000000"/>
                <w:szCs w:val="21"/>
              </w:rPr>
              <w:t>7、校区级体育竞赛指由校区级组织为</w:t>
            </w:r>
            <w:r>
              <w:rPr>
                <w:rFonts w:ascii="宋体" w:eastAsia="宋体" w:hAnsi="宋体" w:cs="宋体" w:hint="eastAsia"/>
                <w:szCs w:val="21"/>
              </w:rPr>
              <w:t>主办单位的活动，如：中山大学学生会珠海校区执委会、中山大学团委各校区机构等。</w:t>
            </w:r>
          </w:p>
          <w:p w:rsidR="00902268" w:rsidRDefault="004C047A">
            <w:pPr>
              <w:spacing w:line="360" w:lineRule="auto"/>
              <w:ind w:left="315" w:hangingChars="150" w:hanging="315"/>
              <w:rPr>
                <w:rFonts w:ascii="宋体" w:eastAsia="宋体" w:hAnsi="宋体" w:cs="宋体"/>
                <w:szCs w:val="21"/>
              </w:rPr>
            </w:pPr>
            <w:r>
              <w:rPr>
                <w:rFonts w:ascii="宋体" w:eastAsia="宋体" w:hAnsi="宋体" w:cs="宋体" w:hint="eastAsia"/>
                <w:szCs w:val="21"/>
              </w:rPr>
              <w:t>8、院级体育竞赛指由院级组织为主办单位的活动，如：院团学联</w:t>
            </w:r>
          </w:p>
          <w:p w:rsidR="00902268" w:rsidRDefault="004C047A">
            <w:pPr>
              <w:spacing w:line="360" w:lineRule="auto"/>
              <w:ind w:left="315" w:hangingChars="150" w:hanging="315"/>
              <w:rPr>
                <w:rFonts w:ascii="宋体" w:eastAsia="宋体" w:hAnsi="宋体" w:cs="宋体"/>
                <w:szCs w:val="21"/>
              </w:rPr>
            </w:pPr>
            <w:r>
              <w:rPr>
                <w:rFonts w:ascii="宋体" w:eastAsia="宋体" w:hAnsi="宋体" w:cs="宋体" w:hint="eastAsia"/>
                <w:szCs w:val="21"/>
              </w:rPr>
              <w:t>9、同一演出项目取最高分，不可叠加；不同演出项目取最高三次成绩加分。商业演出不算入综测加分内容。</w:t>
            </w:r>
          </w:p>
          <w:p w:rsidR="00902268" w:rsidRDefault="004C047A">
            <w:pPr>
              <w:spacing w:line="360" w:lineRule="auto"/>
              <w:ind w:left="315" w:hangingChars="150" w:hanging="315"/>
              <w:rPr>
                <w:rFonts w:ascii="宋体" w:eastAsia="宋体" w:hAnsi="宋体" w:cs="宋体"/>
                <w:color w:val="000000"/>
                <w:szCs w:val="21"/>
              </w:rPr>
            </w:pPr>
            <w:r>
              <w:rPr>
                <w:rFonts w:ascii="宋体" w:eastAsia="宋体" w:hAnsi="宋体" w:cs="宋体" w:hint="eastAsia"/>
                <w:color w:val="000000"/>
                <w:szCs w:val="21"/>
              </w:rPr>
              <w:t>10、团体演出可按主要成员（以100%计分）和一般成员（以70%计分）划分，一般情况下，其中主要成员不超过总人数的20%。获奖团体的候补队员，如能出具有关证明，则按该项的一半加分。为便于计算加分，表演和竞赛结束后，由举办单位出具有签名和盖章的成员证明。</w:t>
            </w:r>
          </w:p>
          <w:p w:rsidR="00902268" w:rsidRDefault="004C047A">
            <w:pPr>
              <w:spacing w:line="360" w:lineRule="auto"/>
              <w:ind w:left="309" w:hangingChars="147" w:hanging="309"/>
              <w:rPr>
                <w:rFonts w:ascii="宋体" w:eastAsia="宋体" w:hAnsi="宋体" w:cs="宋体"/>
                <w:bCs/>
                <w:color w:val="000000"/>
                <w:szCs w:val="21"/>
              </w:rPr>
            </w:pPr>
            <w:r>
              <w:rPr>
                <w:rFonts w:ascii="宋体" w:eastAsia="宋体" w:hAnsi="宋体" w:cs="宋体" w:hint="eastAsia"/>
                <w:color w:val="000000"/>
                <w:szCs w:val="21"/>
              </w:rPr>
              <w:t>11、文化类各种竞赛必须是指经院、校、省及以上有关单位批准举办的活动，如：辩论赛、演讲赛、艺术节、歌唱比赛等；商业类竞赛一律不予加分。</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12、在系列社会实践活动（竞赛活动、社会实践调查）中多次获得不同级别奖项者，或同一活动中兼获不同奖项者，只计算一次加分，且只记最高级加分，不累加；在不同活动中获奖，分数可累加。</w:t>
            </w:r>
          </w:p>
          <w:p w:rsidR="00902268" w:rsidRDefault="004C047A">
            <w:pPr>
              <w:spacing w:line="360" w:lineRule="auto"/>
              <w:ind w:left="309" w:hangingChars="147" w:hanging="309"/>
              <w:rPr>
                <w:rFonts w:ascii="宋体" w:eastAsia="宋体" w:hAnsi="宋体" w:cs="宋体"/>
                <w:color w:val="000000"/>
                <w:szCs w:val="21"/>
              </w:rPr>
            </w:pPr>
            <w:r>
              <w:rPr>
                <w:rFonts w:ascii="宋体" w:eastAsia="宋体" w:hAnsi="宋体" w:cs="宋体" w:hint="eastAsia"/>
                <w:bCs/>
                <w:color w:val="000000"/>
                <w:szCs w:val="21"/>
              </w:rPr>
              <w:t>13、</w:t>
            </w:r>
            <w:r>
              <w:rPr>
                <w:rFonts w:ascii="宋体" w:eastAsia="宋体" w:hAnsi="宋体" w:cs="宋体" w:hint="eastAsia"/>
                <w:color w:val="000000"/>
                <w:szCs w:val="21"/>
              </w:rPr>
              <w:t>团体竞赛获奖可按主要成员（以100%计分）和一般成员（以70%计分）划分，其中主要成员一般不超过总人数的20%。获奖团体的候补队员，如能出具有关证明，则按该项的一半加分。为便于计算加分，竞赛结束后，请及时联系举办单位出具有签名和盖章的成员证明。</w:t>
            </w:r>
          </w:p>
          <w:p w:rsidR="00902268" w:rsidRDefault="004C047A">
            <w:pPr>
              <w:spacing w:line="360" w:lineRule="auto"/>
              <w:ind w:left="315" w:hangingChars="150" w:hanging="315"/>
              <w:rPr>
                <w:rFonts w:ascii="宋体" w:eastAsia="宋体" w:hAnsi="宋体" w:cs="宋体"/>
                <w:color w:val="000000"/>
                <w:szCs w:val="21"/>
              </w:rPr>
            </w:pPr>
            <w:r>
              <w:rPr>
                <w:rFonts w:ascii="宋体" w:eastAsia="宋体" w:hAnsi="宋体" w:cs="宋体" w:hint="eastAsia"/>
                <w:color w:val="000000"/>
                <w:szCs w:val="21"/>
              </w:rPr>
              <w:t>14、在团体比赛中的优秀个人，如辩论赛中的最佳辩手，按所属等级分数的一半加分，可与团体获奖加分累加。</w:t>
            </w:r>
          </w:p>
          <w:p w:rsidR="00902268" w:rsidRDefault="004C047A">
            <w:pPr>
              <w:spacing w:line="360" w:lineRule="auto"/>
              <w:ind w:left="315" w:hangingChars="150" w:hanging="315"/>
              <w:rPr>
                <w:rFonts w:ascii="宋体" w:eastAsia="宋体" w:hAnsi="宋体" w:cs="宋体"/>
                <w:color w:val="000000"/>
                <w:szCs w:val="21"/>
              </w:rPr>
            </w:pPr>
            <w:r>
              <w:rPr>
                <w:rFonts w:ascii="宋体" w:eastAsia="宋体" w:hAnsi="宋体" w:cs="宋体" w:hint="eastAsia"/>
                <w:color w:val="000000"/>
                <w:szCs w:val="21"/>
              </w:rPr>
              <w:t>15、在同一项公益活动中，如所在的团队获奖，个人也获得其他奖项，如“优秀志愿者”等，两项分数可累加。但在同一项公益活动中，如个人获得多个奖项，则不叠加，如同时获得“优秀文章奖”和“优秀志愿者奖”，只加一次分。</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16、</w:t>
            </w:r>
            <w:r>
              <w:rPr>
                <w:rFonts w:ascii="宋体" w:eastAsia="宋体" w:hAnsi="宋体" w:cs="宋体" w:hint="eastAsia"/>
                <w:color w:val="000000"/>
                <w:szCs w:val="21"/>
              </w:rPr>
              <w:t>比赛结果按等级算，则一等奖以第1名计，二等奖以第2、3名计，三等奖及单项奖（</w:t>
            </w:r>
            <w:r>
              <w:rPr>
                <w:rFonts w:ascii="宋体" w:eastAsia="宋体" w:hAnsi="宋体" w:cs="宋体" w:hint="eastAsia"/>
                <w:bCs/>
                <w:color w:val="000000"/>
                <w:szCs w:val="21"/>
              </w:rPr>
              <w:t>如“最佳人气奖”、“最有台风奖”、“最受欢迎奖”、“优胜奖”、“鼓励奖”等</w:t>
            </w:r>
            <w:r>
              <w:rPr>
                <w:rFonts w:ascii="宋体" w:eastAsia="宋体" w:hAnsi="宋体" w:cs="宋体" w:hint="eastAsia"/>
                <w:color w:val="000000"/>
                <w:szCs w:val="21"/>
              </w:rPr>
              <w:t>）以第4-</w:t>
            </w:r>
            <w:r>
              <w:rPr>
                <w:rFonts w:ascii="宋体" w:eastAsia="宋体" w:hAnsi="宋体" w:cs="宋体" w:hint="eastAsia"/>
                <w:color w:val="000000"/>
                <w:szCs w:val="21"/>
              </w:rPr>
              <w:lastRenderedPageBreak/>
              <w:t>6名计；兼获多个奖项者，则以最高分值项计分，不累加。</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17、竞赛和活动级别一般根据主办单位的级别确定，主办单位级别和活动范围级别不同时，以较低的级别来确定活动级别；</w:t>
            </w:r>
            <w:r>
              <w:rPr>
                <w:rFonts w:ascii="宋体" w:eastAsia="宋体" w:hAnsi="宋体" w:cs="宋体" w:hint="eastAsia"/>
                <w:color w:val="000000"/>
                <w:szCs w:val="21"/>
              </w:rPr>
              <w:t>国际的以国家级计算，省际的以省级计算，市际的市级计算，校际以校级计算，院际的以院级计算。各种竞赛和活动的级别、类别的最终认证权在院学工办。</w:t>
            </w:r>
            <w:r>
              <w:rPr>
                <w:rFonts w:ascii="宋体" w:eastAsia="宋体" w:hAnsi="宋体" w:cs="宋体" w:hint="eastAsia"/>
                <w:bCs/>
                <w:color w:val="000000"/>
                <w:szCs w:val="21"/>
              </w:rPr>
              <w:t>对于竞赛和实践类别的鉴定，以学院当年公布的数据库为准，数据库里没有的，需提交学院奖学金评审小组讨论后再决定加分的详情。在其他高校、校内其他学院举办的正规活动中获奖的，按相应的校级和院级活动加分。所有加分均需提供相关证明。</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18、校级竞赛类活动指由校级官方组织为主办单位的活动，如：中山大学学生会、中山大学团委、中山大学学生处等。</w:t>
            </w:r>
          </w:p>
          <w:p w:rsidR="00902268" w:rsidRDefault="004C047A">
            <w:pPr>
              <w:spacing w:line="360" w:lineRule="auto"/>
              <w:ind w:left="315" w:hangingChars="150" w:hanging="315"/>
              <w:rPr>
                <w:rFonts w:ascii="宋体" w:eastAsia="宋体" w:hAnsi="宋体" w:cs="宋体"/>
                <w:color w:val="000000"/>
                <w:szCs w:val="21"/>
              </w:rPr>
            </w:pPr>
            <w:r>
              <w:rPr>
                <w:rFonts w:ascii="宋体" w:eastAsia="宋体" w:hAnsi="宋体" w:cs="宋体" w:hint="eastAsia"/>
                <w:bCs/>
                <w:color w:val="000000"/>
                <w:szCs w:val="21"/>
              </w:rPr>
              <w:t>19、校区级竞赛指由校区级官方组织为主办单位</w:t>
            </w:r>
            <w:r>
              <w:rPr>
                <w:rFonts w:ascii="宋体" w:eastAsia="宋体" w:hAnsi="宋体" w:cs="宋体" w:hint="eastAsia"/>
                <w:bCs/>
                <w:szCs w:val="21"/>
              </w:rPr>
              <w:t>的活动，如：中山大学学生会珠海校区执委会、校团委珠海校区办事处。</w:t>
            </w:r>
          </w:p>
          <w:p w:rsidR="00902268" w:rsidRDefault="004C047A">
            <w:pPr>
              <w:spacing w:line="360" w:lineRule="auto"/>
              <w:ind w:left="315" w:hangingChars="150" w:hanging="315"/>
              <w:rPr>
                <w:rFonts w:ascii="宋体" w:eastAsia="宋体" w:hAnsi="宋体" w:cs="宋体"/>
                <w:color w:val="000000"/>
                <w:szCs w:val="21"/>
              </w:rPr>
            </w:pPr>
            <w:r>
              <w:rPr>
                <w:rFonts w:ascii="宋体" w:eastAsia="宋体" w:hAnsi="宋体" w:cs="宋体" w:hint="eastAsia"/>
                <w:color w:val="000000"/>
                <w:szCs w:val="21"/>
              </w:rPr>
              <w:t>20、</w:t>
            </w:r>
            <w:r>
              <w:rPr>
                <w:rFonts w:ascii="宋体" w:eastAsia="宋体" w:hAnsi="宋体" w:cs="宋体" w:hint="eastAsia"/>
                <w:bCs/>
                <w:color w:val="000000"/>
                <w:szCs w:val="21"/>
              </w:rPr>
              <w:t>该部分加分不超过3分。</w:t>
            </w:r>
          </w:p>
        </w:tc>
      </w:tr>
    </w:tbl>
    <w:p w:rsidR="00902268" w:rsidRDefault="00902268">
      <w:pPr>
        <w:widowControl/>
        <w:adjustRightInd w:val="0"/>
        <w:snapToGrid w:val="0"/>
        <w:spacing w:line="360" w:lineRule="auto"/>
        <w:jc w:val="left"/>
        <w:rPr>
          <w:rFonts w:ascii="宋体" w:eastAsia="宋体" w:hAnsi="宋体" w:cs="宋体"/>
          <w:b/>
          <w:szCs w:val="21"/>
        </w:rPr>
      </w:pP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2.领袖气质（该部分加分总分不超过4分）</w:t>
      </w: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2.1.追求卓越</w:t>
      </w: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2.1.1.严格要求自己，获得院级及以上的优秀个人荣誉，发挥带头作用。</w:t>
      </w:r>
    </w:p>
    <w:tbl>
      <w:tblPr>
        <w:tblW w:w="8194" w:type="dxa"/>
        <w:jc w:val="center"/>
        <w:tblLayout w:type="fixed"/>
        <w:tblCellMar>
          <w:left w:w="0" w:type="dxa"/>
          <w:right w:w="0" w:type="dxa"/>
        </w:tblCellMar>
        <w:tblLook w:val="04A0" w:firstRow="1" w:lastRow="0" w:firstColumn="1" w:lastColumn="0" w:noHBand="0" w:noVBand="1"/>
      </w:tblPr>
      <w:tblGrid>
        <w:gridCol w:w="869"/>
        <w:gridCol w:w="7325"/>
      </w:tblGrid>
      <w:tr w:rsidR="00902268">
        <w:trPr>
          <w:trHeight w:val="31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加   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条        件</w:t>
            </w:r>
          </w:p>
        </w:tc>
      </w:tr>
      <w:tr w:rsidR="00902268">
        <w:trPr>
          <w:trHeight w:val="31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Cs/>
                <w:color w:val="000000"/>
                <w:szCs w:val="21"/>
              </w:rPr>
              <w:t>2分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国家级优秀个人。</w:t>
            </w:r>
          </w:p>
        </w:tc>
      </w:tr>
      <w:tr w:rsidR="00902268">
        <w:trPr>
          <w:trHeight w:val="302"/>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1.5分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省级优秀个人。</w:t>
            </w:r>
          </w:p>
        </w:tc>
      </w:tr>
      <w:tr w:rsidR="00902268">
        <w:trPr>
          <w:trHeight w:val="302"/>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1分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市级优秀个人。</w:t>
            </w:r>
          </w:p>
        </w:tc>
      </w:tr>
      <w:tr w:rsidR="00902268">
        <w:trPr>
          <w:trHeight w:val="67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0.8分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校级优秀个人；</w:t>
            </w:r>
          </w:p>
        </w:tc>
      </w:tr>
      <w:tr w:rsidR="00902268">
        <w:trPr>
          <w:trHeight w:val="462"/>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0.6分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校区级优秀个人；</w:t>
            </w:r>
          </w:p>
        </w:tc>
      </w:tr>
      <w:tr w:rsidR="00902268">
        <w:trPr>
          <w:trHeight w:val="302"/>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0.5分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院级优秀个人；</w:t>
            </w:r>
          </w:p>
        </w:tc>
      </w:tr>
    </w:tbl>
    <w:p w:rsidR="00902268" w:rsidRDefault="00902268">
      <w:pPr>
        <w:spacing w:line="360" w:lineRule="auto"/>
        <w:rPr>
          <w:rFonts w:ascii="宋体" w:eastAsia="宋体" w:hAnsi="宋体" w:cs="宋体"/>
          <w:b/>
          <w:color w:val="000000"/>
          <w:szCs w:val="21"/>
        </w:rPr>
      </w:pPr>
    </w:p>
    <w:p w:rsidR="00902268" w:rsidRDefault="004C047A">
      <w:pPr>
        <w:spacing w:line="360" w:lineRule="auto"/>
        <w:rPr>
          <w:rFonts w:ascii="宋体" w:eastAsia="宋体" w:hAnsi="宋体" w:cs="宋体"/>
          <w:b/>
          <w:color w:val="000000"/>
          <w:szCs w:val="21"/>
        </w:rPr>
      </w:pPr>
      <w:r>
        <w:rPr>
          <w:rFonts w:ascii="宋体" w:eastAsia="宋体" w:hAnsi="宋体" w:cs="宋体" w:hint="eastAsia"/>
          <w:b/>
          <w:color w:val="000000"/>
          <w:szCs w:val="21"/>
        </w:rPr>
        <w:t>说   明（2.1）</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1、先进个人不包含1.1中的优秀党员团员、优秀学生干部和团干部</w:t>
      </w:r>
    </w:p>
    <w:p w:rsidR="00902268" w:rsidRDefault="004C047A">
      <w:pPr>
        <w:pStyle w:val="af0"/>
        <w:widowControl/>
        <w:adjustRightInd w:val="0"/>
        <w:snapToGrid w:val="0"/>
        <w:spacing w:line="360" w:lineRule="auto"/>
        <w:ind w:firstLineChars="0" w:firstLine="0"/>
        <w:jc w:val="left"/>
        <w:rPr>
          <w:rFonts w:ascii="宋体" w:eastAsia="宋体" w:hAnsi="宋体" w:cs="宋体"/>
          <w:bCs/>
          <w:color w:val="000000"/>
          <w:szCs w:val="21"/>
        </w:rPr>
      </w:pPr>
      <w:r>
        <w:rPr>
          <w:rFonts w:ascii="宋体" w:eastAsia="宋体" w:hAnsi="宋体" w:cs="宋体" w:hint="eastAsia"/>
          <w:bCs/>
          <w:color w:val="000000"/>
          <w:szCs w:val="21"/>
        </w:rPr>
        <w:t>2、该部分加分不超过3分。</w:t>
      </w:r>
    </w:p>
    <w:p w:rsidR="006F223D" w:rsidRDefault="006F223D" w:rsidP="006F223D">
      <w:pPr>
        <w:widowControl/>
        <w:adjustRightInd w:val="0"/>
        <w:snapToGrid w:val="0"/>
        <w:spacing w:line="360" w:lineRule="auto"/>
        <w:jc w:val="left"/>
        <w:rPr>
          <w:rFonts w:ascii="宋体" w:eastAsia="宋体" w:hAnsi="宋体" w:cs="宋体"/>
          <w:b/>
          <w:szCs w:val="21"/>
        </w:rPr>
      </w:pPr>
    </w:p>
    <w:p w:rsidR="006F223D" w:rsidRDefault="006F223D" w:rsidP="006F223D">
      <w:pPr>
        <w:widowControl/>
        <w:adjustRightInd w:val="0"/>
        <w:snapToGrid w:val="0"/>
        <w:spacing w:line="360" w:lineRule="auto"/>
        <w:jc w:val="left"/>
        <w:rPr>
          <w:rFonts w:ascii="宋体" w:eastAsia="宋体" w:hAnsi="宋体" w:cs="宋体"/>
          <w:b/>
          <w:szCs w:val="21"/>
        </w:rPr>
      </w:pPr>
    </w:p>
    <w:p w:rsidR="006F223D" w:rsidRDefault="006F223D" w:rsidP="006F223D">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lastRenderedPageBreak/>
        <w:t>2.</w:t>
      </w:r>
      <w:r>
        <w:rPr>
          <w:rFonts w:ascii="宋体" w:eastAsia="宋体" w:hAnsi="宋体" w:cs="宋体"/>
          <w:b/>
          <w:szCs w:val="21"/>
        </w:rPr>
        <w:t>2</w:t>
      </w:r>
      <w:r>
        <w:rPr>
          <w:rFonts w:ascii="宋体" w:eastAsia="宋体" w:hAnsi="宋体" w:cs="宋体" w:hint="eastAsia"/>
          <w:b/>
          <w:szCs w:val="21"/>
        </w:rPr>
        <w:t>.</w:t>
      </w:r>
      <w:r w:rsidR="002D2FCD">
        <w:rPr>
          <w:rFonts w:ascii="宋体" w:eastAsia="宋体" w:hAnsi="宋体" w:cs="宋体" w:hint="eastAsia"/>
          <w:b/>
          <w:szCs w:val="21"/>
        </w:rPr>
        <w:t>责任担当</w:t>
      </w:r>
    </w:p>
    <w:p w:rsidR="006F223D" w:rsidRDefault="006F223D" w:rsidP="006F223D">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2</w:t>
      </w:r>
      <w:r>
        <w:rPr>
          <w:rFonts w:ascii="宋体" w:eastAsia="宋体" w:hAnsi="宋体" w:cs="宋体" w:hint="eastAsia"/>
          <w:b/>
          <w:szCs w:val="21"/>
        </w:rPr>
        <w:t>.1.担任学生干部，积极组织、策划学校及学院的各类学生活动。</w:t>
      </w:r>
    </w:p>
    <w:tbl>
      <w:tblPr>
        <w:tblW w:w="8732" w:type="dxa"/>
        <w:jc w:val="center"/>
        <w:tblLayout w:type="fixed"/>
        <w:tblCellMar>
          <w:top w:w="15" w:type="dxa"/>
          <w:left w:w="15" w:type="dxa"/>
          <w:bottom w:w="15" w:type="dxa"/>
          <w:right w:w="15" w:type="dxa"/>
        </w:tblCellMar>
        <w:tblLook w:val="04A0" w:firstRow="1" w:lastRow="0" w:firstColumn="1" w:lastColumn="0" w:noHBand="0" w:noVBand="1"/>
      </w:tblPr>
      <w:tblGrid>
        <w:gridCol w:w="521"/>
        <w:gridCol w:w="8211"/>
      </w:tblGrid>
      <w:tr w:rsidR="006F223D" w:rsidTr="006F223D">
        <w:trPr>
          <w:jc w:val="center"/>
        </w:trPr>
        <w:tc>
          <w:tcPr>
            <w:tcW w:w="521" w:type="dxa"/>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b/>
                <w:kern w:val="0"/>
                <w:szCs w:val="21"/>
              </w:rPr>
            </w:pPr>
            <w:r>
              <w:rPr>
                <w:rFonts w:ascii="宋体" w:eastAsia="宋体" w:hAnsi="宋体" w:cs="宋体" w:hint="eastAsia"/>
                <w:b/>
                <w:kern w:val="0"/>
                <w:szCs w:val="21"/>
              </w:rPr>
              <w:t>加分</w:t>
            </w:r>
          </w:p>
        </w:tc>
        <w:tc>
          <w:tcPr>
            <w:tcW w:w="8211" w:type="dxa"/>
            <w:tcBorders>
              <w:top w:val="inset" w:sz="6" w:space="0" w:color="000000"/>
              <w:left w:val="single" w:sz="0" w:space="0" w:color="auto"/>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b/>
                <w:kern w:val="0"/>
                <w:szCs w:val="21"/>
              </w:rPr>
            </w:pPr>
            <w:r>
              <w:rPr>
                <w:rFonts w:ascii="宋体" w:eastAsia="宋体" w:hAnsi="宋体" w:cs="宋体" w:hint="eastAsia"/>
                <w:b/>
                <w:kern w:val="0"/>
                <w:szCs w:val="21"/>
              </w:rPr>
              <w:t>担任职务</w:t>
            </w:r>
          </w:p>
        </w:tc>
      </w:tr>
      <w:tr w:rsidR="006F223D" w:rsidTr="006F223D">
        <w:trPr>
          <w:jc w:val="center"/>
        </w:trPr>
        <w:tc>
          <w:tcPr>
            <w:tcW w:w="521" w:type="dxa"/>
            <w:tcBorders>
              <w:top w:val="single" w:sz="0" w:space="0" w:color="auto"/>
              <w:left w:val="inset" w:sz="6" w:space="0" w:color="000000"/>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kern w:val="0"/>
                <w:szCs w:val="21"/>
              </w:rPr>
            </w:pPr>
            <w:r>
              <w:rPr>
                <w:rFonts w:ascii="宋体" w:eastAsia="宋体" w:hAnsi="宋体" w:cs="宋体" w:hint="eastAsia"/>
                <w:kern w:val="0"/>
                <w:szCs w:val="21"/>
              </w:rPr>
              <w:t>6</w:t>
            </w:r>
          </w:p>
        </w:tc>
        <w:tc>
          <w:tcPr>
            <w:tcW w:w="8211" w:type="dxa"/>
            <w:tcBorders>
              <w:top w:val="single" w:sz="0" w:space="0" w:color="auto"/>
              <w:left w:val="single" w:sz="0" w:space="0" w:color="auto"/>
              <w:bottom w:val="inset" w:sz="6" w:space="0" w:color="000000"/>
              <w:right w:val="inset" w:sz="6" w:space="0" w:color="000000"/>
            </w:tcBorders>
            <w:tcMar>
              <w:top w:w="0" w:type="dxa"/>
              <w:left w:w="0" w:type="dxa"/>
              <w:bottom w:w="0" w:type="dxa"/>
              <w:right w:w="0" w:type="dxa"/>
            </w:tcMar>
          </w:tcPr>
          <w:p w:rsidR="006F223D" w:rsidRDefault="006F223D" w:rsidP="006F223D">
            <w:pPr>
              <w:widowControl/>
              <w:adjustRightInd w:val="0"/>
              <w:snapToGrid w:val="0"/>
              <w:spacing w:beforeLines="50" w:before="156" w:line="360" w:lineRule="auto"/>
              <w:jc w:val="left"/>
              <w:rPr>
                <w:rFonts w:ascii="宋体" w:eastAsia="宋体" w:hAnsi="宋体" w:cs="宋体"/>
                <w:bCs/>
                <w:color w:val="000000"/>
                <w:kern w:val="0"/>
                <w:szCs w:val="21"/>
              </w:rPr>
            </w:pPr>
            <w:r>
              <w:rPr>
                <w:rFonts w:ascii="宋体" w:eastAsia="宋体" w:hAnsi="宋体" w:cs="宋体" w:hint="eastAsia"/>
                <w:bCs/>
                <w:color w:val="000000"/>
                <w:kern w:val="0"/>
                <w:szCs w:val="21"/>
              </w:rPr>
              <w:t>全国学联主席或副主席</w:t>
            </w:r>
          </w:p>
        </w:tc>
      </w:tr>
      <w:tr w:rsidR="006F223D" w:rsidTr="006F223D">
        <w:trPr>
          <w:jc w:val="center"/>
        </w:trPr>
        <w:tc>
          <w:tcPr>
            <w:tcW w:w="521" w:type="dxa"/>
            <w:tcBorders>
              <w:top w:val="single" w:sz="0" w:space="0" w:color="auto"/>
              <w:left w:val="inset" w:sz="6" w:space="0" w:color="000000"/>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kern w:val="0"/>
                <w:szCs w:val="21"/>
              </w:rPr>
            </w:pPr>
            <w:r>
              <w:rPr>
                <w:rFonts w:ascii="宋体" w:eastAsia="宋体" w:hAnsi="宋体" w:cs="宋体" w:hint="eastAsia"/>
                <w:kern w:val="0"/>
                <w:szCs w:val="21"/>
              </w:rPr>
              <w:t>4</w:t>
            </w:r>
          </w:p>
        </w:tc>
        <w:tc>
          <w:tcPr>
            <w:tcW w:w="8211" w:type="dxa"/>
            <w:tcBorders>
              <w:top w:val="single" w:sz="0" w:space="0" w:color="auto"/>
              <w:left w:val="single" w:sz="0" w:space="0" w:color="auto"/>
              <w:bottom w:val="inset" w:sz="6" w:space="0" w:color="000000"/>
              <w:right w:val="inset" w:sz="6" w:space="0" w:color="000000"/>
            </w:tcBorders>
            <w:tcMar>
              <w:top w:w="0" w:type="dxa"/>
              <w:left w:w="0" w:type="dxa"/>
              <w:bottom w:w="0" w:type="dxa"/>
              <w:right w:w="0" w:type="dxa"/>
            </w:tcMar>
          </w:tcPr>
          <w:p w:rsidR="006F223D" w:rsidRDefault="006F223D" w:rsidP="006F223D">
            <w:pPr>
              <w:widowControl/>
              <w:adjustRightInd w:val="0"/>
              <w:snapToGrid w:val="0"/>
              <w:spacing w:beforeLines="50" w:before="156" w:line="360" w:lineRule="auto"/>
              <w:jc w:val="left"/>
              <w:rPr>
                <w:rFonts w:ascii="宋体" w:eastAsia="宋体" w:hAnsi="宋体" w:cs="宋体"/>
                <w:bCs/>
                <w:color w:val="000000"/>
                <w:kern w:val="0"/>
                <w:szCs w:val="21"/>
              </w:rPr>
            </w:pPr>
            <w:r>
              <w:rPr>
                <w:rFonts w:ascii="宋体" w:eastAsia="宋体" w:hAnsi="宋体" w:cs="宋体" w:hint="eastAsia"/>
                <w:bCs/>
                <w:color w:val="000000"/>
                <w:kern w:val="0"/>
                <w:szCs w:val="21"/>
              </w:rPr>
              <w:t>省学联主席或副主席</w:t>
            </w:r>
          </w:p>
        </w:tc>
      </w:tr>
      <w:tr w:rsidR="006F223D" w:rsidTr="006F223D">
        <w:trPr>
          <w:jc w:val="center"/>
        </w:trPr>
        <w:tc>
          <w:tcPr>
            <w:tcW w:w="521" w:type="dxa"/>
            <w:tcBorders>
              <w:top w:val="single" w:sz="0" w:space="0" w:color="auto"/>
              <w:left w:val="inset" w:sz="6" w:space="0" w:color="000000"/>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8211" w:type="dxa"/>
            <w:tcBorders>
              <w:top w:val="single" w:sz="0" w:space="0" w:color="auto"/>
              <w:left w:val="single" w:sz="0" w:space="0" w:color="auto"/>
              <w:bottom w:val="inset" w:sz="6" w:space="0" w:color="000000"/>
              <w:right w:val="inset" w:sz="6" w:space="0" w:color="000000"/>
            </w:tcBorders>
            <w:tcMar>
              <w:top w:w="0" w:type="dxa"/>
              <w:left w:w="0" w:type="dxa"/>
              <w:bottom w:w="0" w:type="dxa"/>
              <w:right w:w="0" w:type="dxa"/>
            </w:tcMar>
          </w:tcPr>
          <w:p w:rsidR="006F223D" w:rsidRDefault="006F223D" w:rsidP="006F223D">
            <w:pPr>
              <w:widowControl/>
              <w:adjustRightInd w:val="0"/>
              <w:snapToGrid w:val="0"/>
              <w:spacing w:beforeLines="50" w:before="156" w:line="360" w:lineRule="auto"/>
              <w:jc w:val="left"/>
              <w:rPr>
                <w:rFonts w:ascii="宋体" w:eastAsia="宋体" w:hAnsi="宋体" w:cs="宋体"/>
                <w:bCs/>
                <w:color w:val="000000"/>
                <w:kern w:val="0"/>
                <w:szCs w:val="21"/>
              </w:rPr>
            </w:pPr>
            <w:r>
              <w:rPr>
                <w:rFonts w:ascii="宋体" w:eastAsia="宋体" w:hAnsi="宋体" w:cs="宋体" w:hint="eastAsia"/>
                <w:bCs/>
                <w:color w:val="000000"/>
                <w:kern w:val="0"/>
                <w:szCs w:val="21"/>
              </w:rPr>
              <w:t>市学联主席或副主席</w:t>
            </w:r>
          </w:p>
        </w:tc>
      </w:tr>
      <w:tr w:rsidR="006F223D" w:rsidTr="006F223D">
        <w:trPr>
          <w:jc w:val="center"/>
        </w:trPr>
        <w:tc>
          <w:tcPr>
            <w:tcW w:w="521" w:type="dxa"/>
            <w:tcBorders>
              <w:top w:val="single" w:sz="0" w:space="0" w:color="auto"/>
              <w:left w:val="inset" w:sz="6" w:space="0" w:color="000000"/>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kern w:val="0"/>
                <w:szCs w:val="21"/>
              </w:rPr>
            </w:pPr>
            <w:r>
              <w:rPr>
                <w:rFonts w:ascii="宋体" w:eastAsia="宋体" w:hAnsi="宋体" w:cs="宋体" w:hint="eastAsia"/>
                <w:kern w:val="0"/>
                <w:szCs w:val="21"/>
              </w:rPr>
              <w:t>2</w:t>
            </w:r>
          </w:p>
        </w:tc>
        <w:tc>
          <w:tcPr>
            <w:tcW w:w="8211" w:type="dxa"/>
            <w:tcBorders>
              <w:top w:val="single" w:sz="0" w:space="0" w:color="auto"/>
              <w:left w:val="single" w:sz="0" w:space="0" w:color="auto"/>
              <w:bottom w:val="inset" w:sz="6" w:space="0" w:color="000000"/>
              <w:right w:val="inset" w:sz="6" w:space="0" w:color="000000"/>
            </w:tcBorders>
            <w:tcMar>
              <w:top w:w="0" w:type="dxa"/>
              <w:left w:w="0" w:type="dxa"/>
              <w:bottom w:w="0" w:type="dxa"/>
              <w:right w:w="0" w:type="dxa"/>
            </w:tcMar>
          </w:tcPr>
          <w:p w:rsidR="006F223D" w:rsidRDefault="006F223D" w:rsidP="006F223D">
            <w:pPr>
              <w:widowControl/>
              <w:snapToGrid w:val="0"/>
              <w:spacing w:before="100" w:after="100" w:line="360" w:lineRule="auto"/>
              <w:jc w:val="left"/>
              <w:rPr>
                <w:rFonts w:ascii="宋体" w:eastAsia="宋体" w:hAnsi="宋体" w:cs="宋体"/>
                <w:kern w:val="0"/>
                <w:szCs w:val="21"/>
              </w:rPr>
            </w:pPr>
            <w:r>
              <w:rPr>
                <w:rFonts w:ascii="宋体" w:eastAsia="宋体" w:hAnsi="宋体" w:cs="宋体" w:hint="eastAsia"/>
                <w:kern w:val="0"/>
                <w:szCs w:val="21"/>
              </w:rPr>
              <w:t>校学生会主席</w:t>
            </w:r>
          </w:p>
        </w:tc>
      </w:tr>
      <w:tr w:rsidR="006F223D" w:rsidTr="006F223D">
        <w:trPr>
          <w:jc w:val="center"/>
        </w:trPr>
        <w:tc>
          <w:tcPr>
            <w:tcW w:w="521" w:type="dxa"/>
            <w:tcBorders>
              <w:top w:val="single" w:sz="0" w:space="0" w:color="auto"/>
              <w:left w:val="inset" w:sz="6" w:space="0" w:color="000000"/>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kern w:val="0"/>
                <w:szCs w:val="21"/>
              </w:rPr>
            </w:pPr>
            <w:r>
              <w:rPr>
                <w:rFonts w:ascii="宋体" w:eastAsia="宋体" w:hAnsi="宋体" w:cs="宋体" w:hint="eastAsia"/>
                <w:kern w:val="0"/>
                <w:szCs w:val="21"/>
              </w:rPr>
              <w:t>1.8</w:t>
            </w:r>
          </w:p>
        </w:tc>
        <w:tc>
          <w:tcPr>
            <w:tcW w:w="8211" w:type="dxa"/>
            <w:tcBorders>
              <w:top w:val="single" w:sz="0" w:space="0" w:color="auto"/>
              <w:left w:val="single" w:sz="0" w:space="0" w:color="auto"/>
              <w:bottom w:val="inset" w:sz="6" w:space="0" w:color="000000"/>
              <w:right w:val="inset" w:sz="6" w:space="0" w:color="000000"/>
            </w:tcBorders>
            <w:tcMar>
              <w:top w:w="0" w:type="dxa"/>
              <w:left w:w="0" w:type="dxa"/>
              <w:bottom w:w="0" w:type="dxa"/>
              <w:right w:w="0" w:type="dxa"/>
            </w:tcMar>
          </w:tcPr>
          <w:p w:rsidR="006F223D" w:rsidRDefault="006F223D" w:rsidP="006F223D">
            <w:pPr>
              <w:widowControl/>
              <w:snapToGrid w:val="0"/>
              <w:spacing w:before="100" w:after="100" w:line="360" w:lineRule="auto"/>
              <w:jc w:val="left"/>
              <w:rPr>
                <w:rFonts w:ascii="宋体" w:eastAsia="宋体" w:hAnsi="宋体" w:cs="宋体"/>
                <w:kern w:val="0"/>
                <w:szCs w:val="21"/>
              </w:rPr>
            </w:pPr>
            <w:r>
              <w:rPr>
                <w:rFonts w:ascii="宋体" w:eastAsia="宋体" w:hAnsi="宋体" w:cs="宋体" w:hint="eastAsia"/>
                <w:kern w:val="0"/>
                <w:szCs w:val="21"/>
              </w:rPr>
              <w:t>校区学生会主席、校学生会副主席</w:t>
            </w:r>
          </w:p>
        </w:tc>
      </w:tr>
      <w:tr w:rsidR="006F223D" w:rsidTr="006F223D">
        <w:trPr>
          <w:jc w:val="center"/>
        </w:trPr>
        <w:tc>
          <w:tcPr>
            <w:tcW w:w="521" w:type="dxa"/>
            <w:tcBorders>
              <w:top w:val="single" w:sz="0" w:space="0" w:color="auto"/>
              <w:left w:val="inset" w:sz="6" w:space="0" w:color="000000"/>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kern w:val="0"/>
                <w:szCs w:val="21"/>
              </w:rPr>
            </w:pPr>
            <w:r>
              <w:rPr>
                <w:rFonts w:ascii="宋体" w:eastAsia="宋体" w:hAnsi="宋体" w:cs="宋体" w:hint="eastAsia"/>
                <w:kern w:val="0"/>
                <w:szCs w:val="21"/>
              </w:rPr>
              <w:t>1.5</w:t>
            </w:r>
          </w:p>
        </w:tc>
        <w:tc>
          <w:tcPr>
            <w:tcW w:w="8211" w:type="dxa"/>
            <w:tcBorders>
              <w:top w:val="single" w:sz="0" w:space="0" w:color="auto"/>
              <w:left w:val="single" w:sz="0" w:space="0" w:color="auto"/>
              <w:bottom w:val="inset" w:sz="6" w:space="0" w:color="000000"/>
              <w:right w:val="inset" w:sz="6" w:space="0" w:color="000000"/>
            </w:tcBorders>
            <w:tcMar>
              <w:top w:w="0" w:type="dxa"/>
              <w:left w:w="0" w:type="dxa"/>
              <w:bottom w:w="0" w:type="dxa"/>
              <w:right w:w="0" w:type="dxa"/>
            </w:tcMar>
          </w:tcPr>
          <w:p w:rsidR="006F223D" w:rsidRDefault="006F223D" w:rsidP="006F223D">
            <w:pPr>
              <w:widowControl/>
              <w:snapToGrid w:val="0"/>
              <w:spacing w:before="100" w:after="100" w:line="360" w:lineRule="auto"/>
              <w:jc w:val="left"/>
              <w:rPr>
                <w:rFonts w:ascii="宋体" w:eastAsia="宋体" w:hAnsi="宋体" w:cs="宋体"/>
                <w:kern w:val="0"/>
                <w:szCs w:val="21"/>
              </w:rPr>
            </w:pPr>
            <w:r>
              <w:rPr>
                <w:rFonts w:ascii="宋体" w:eastAsia="宋体" w:hAnsi="宋体" w:cs="宋体" w:hint="eastAsia"/>
                <w:kern w:val="0"/>
                <w:szCs w:val="21"/>
              </w:rPr>
              <w:t>校学生会常委、部长，校团委委员、部长，校区团工委部长</w:t>
            </w:r>
          </w:p>
        </w:tc>
      </w:tr>
      <w:tr w:rsidR="006F223D" w:rsidTr="006F223D">
        <w:trPr>
          <w:trHeight w:val="620"/>
          <w:jc w:val="center"/>
        </w:trPr>
        <w:tc>
          <w:tcPr>
            <w:tcW w:w="521" w:type="dxa"/>
            <w:tcBorders>
              <w:top w:val="single" w:sz="0" w:space="0" w:color="auto"/>
              <w:left w:val="inset" w:sz="6" w:space="0" w:color="000000"/>
              <w:bottom w:val="single" w:sz="4" w:space="0" w:color="auto"/>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kern w:val="0"/>
                <w:szCs w:val="21"/>
              </w:rPr>
            </w:pPr>
            <w:r>
              <w:rPr>
                <w:rFonts w:ascii="宋体" w:eastAsia="宋体" w:hAnsi="宋体" w:cs="宋体" w:hint="eastAsia"/>
                <w:kern w:val="0"/>
                <w:szCs w:val="21"/>
              </w:rPr>
              <w:t>1</w:t>
            </w:r>
          </w:p>
        </w:tc>
        <w:tc>
          <w:tcPr>
            <w:tcW w:w="8211" w:type="dxa"/>
            <w:tcBorders>
              <w:top w:val="single" w:sz="0" w:space="0" w:color="auto"/>
              <w:left w:val="single" w:sz="0" w:space="0" w:color="auto"/>
              <w:bottom w:val="single" w:sz="4" w:space="0" w:color="auto"/>
              <w:right w:val="inset" w:sz="6" w:space="0" w:color="000000"/>
            </w:tcBorders>
            <w:tcMar>
              <w:top w:w="0" w:type="dxa"/>
              <w:left w:w="0" w:type="dxa"/>
              <w:bottom w:w="0" w:type="dxa"/>
              <w:right w:w="0" w:type="dxa"/>
            </w:tcMar>
          </w:tcPr>
          <w:p w:rsidR="006F223D" w:rsidRDefault="006F223D" w:rsidP="006F223D">
            <w:pPr>
              <w:snapToGrid w:val="0"/>
              <w:spacing w:before="100" w:after="100" w:line="360" w:lineRule="auto"/>
              <w:jc w:val="left"/>
              <w:rPr>
                <w:rFonts w:ascii="宋体" w:eastAsia="宋体" w:hAnsi="宋体" w:cs="宋体"/>
                <w:kern w:val="0"/>
                <w:szCs w:val="21"/>
              </w:rPr>
            </w:pPr>
            <w:r>
              <w:rPr>
                <w:rFonts w:ascii="宋体" w:eastAsia="宋体" w:hAnsi="宋体" w:cs="宋体" w:hint="eastAsia"/>
                <w:kern w:val="0"/>
                <w:szCs w:val="21"/>
              </w:rPr>
              <w:t>校团委、学生会副部长，校区团工委副部长</w:t>
            </w:r>
          </w:p>
        </w:tc>
      </w:tr>
      <w:tr w:rsidR="006F223D" w:rsidTr="006F223D">
        <w:trPr>
          <w:jc w:val="center"/>
        </w:trPr>
        <w:tc>
          <w:tcPr>
            <w:tcW w:w="521" w:type="dxa"/>
            <w:tcBorders>
              <w:top w:val="single" w:sz="0" w:space="0" w:color="auto"/>
              <w:left w:val="inset" w:sz="6" w:space="0" w:color="000000"/>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kern w:val="0"/>
                <w:szCs w:val="21"/>
              </w:rPr>
            </w:pPr>
            <w:r>
              <w:rPr>
                <w:rFonts w:ascii="宋体" w:eastAsia="宋体" w:hAnsi="宋体" w:cs="宋体" w:hint="eastAsia"/>
                <w:kern w:val="0"/>
                <w:szCs w:val="21"/>
              </w:rPr>
              <w:t>0.3</w:t>
            </w:r>
          </w:p>
        </w:tc>
        <w:tc>
          <w:tcPr>
            <w:tcW w:w="8211" w:type="dxa"/>
            <w:tcBorders>
              <w:top w:val="single" w:sz="0" w:space="0" w:color="auto"/>
              <w:left w:val="single" w:sz="0" w:space="0" w:color="auto"/>
              <w:bottom w:val="inset" w:sz="6" w:space="0" w:color="000000"/>
              <w:right w:val="inset" w:sz="6" w:space="0" w:color="000000"/>
            </w:tcBorders>
            <w:tcMar>
              <w:top w:w="0" w:type="dxa"/>
              <w:left w:w="0" w:type="dxa"/>
              <w:bottom w:w="0" w:type="dxa"/>
              <w:right w:w="0" w:type="dxa"/>
            </w:tcMar>
          </w:tcPr>
          <w:p w:rsidR="006F223D" w:rsidRDefault="006F223D" w:rsidP="006F223D">
            <w:pPr>
              <w:widowControl/>
              <w:snapToGrid w:val="0"/>
              <w:spacing w:before="100" w:after="100" w:line="360" w:lineRule="auto"/>
              <w:jc w:val="left"/>
              <w:rPr>
                <w:rFonts w:ascii="宋体" w:eastAsia="宋体" w:hAnsi="宋体" w:cs="宋体"/>
                <w:kern w:val="0"/>
                <w:szCs w:val="21"/>
              </w:rPr>
            </w:pPr>
            <w:r>
              <w:rPr>
                <w:rFonts w:ascii="宋体" w:eastAsia="宋体" w:hAnsi="宋体" w:cs="宋体" w:hint="eastAsia"/>
                <w:kern w:val="0"/>
                <w:szCs w:val="21"/>
              </w:rPr>
              <w:t>校区学生会各部部员，校区团工委各部部员</w:t>
            </w:r>
          </w:p>
        </w:tc>
      </w:tr>
    </w:tbl>
    <w:p w:rsidR="006F223D" w:rsidRDefault="006F223D" w:rsidP="006F223D">
      <w:pPr>
        <w:spacing w:line="360" w:lineRule="auto"/>
        <w:rPr>
          <w:rFonts w:ascii="宋体" w:eastAsia="宋体" w:hAnsi="宋体" w:cs="宋体"/>
          <w:b/>
          <w:bCs/>
          <w:color w:val="000000"/>
          <w:szCs w:val="21"/>
        </w:rPr>
      </w:pPr>
    </w:p>
    <w:p w:rsidR="006F223D" w:rsidRDefault="006F223D" w:rsidP="006F223D">
      <w:pPr>
        <w:spacing w:line="360" w:lineRule="auto"/>
        <w:rPr>
          <w:rFonts w:ascii="宋体" w:eastAsia="宋体" w:hAnsi="宋体" w:cs="宋体"/>
          <w:b/>
          <w:bCs/>
          <w:color w:val="000000"/>
          <w:szCs w:val="21"/>
        </w:rPr>
      </w:pPr>
    </w:p>
    <w:tbl>
      <w:tblPr>
        <w:tblW w:w="8952" w:type="dxa"/>
        <w:jc w:val="center"/>
        <w:tblLayout w:type="fixed"/>
        <w:tblCellMar>
          <w:top w:w="15" w:type="dxa"/>
          <w:left w:w="15" w:type="dxa"/>
          <w:bottom w:w="15" w:type="dxa"/>
          <w:right w:w="15" w:type="dxa"/>
        </w:tblCellMar>
        <w:tblLook w:val="04A0" w:firstRow="1" w:lastRow="0" w:firstColumn="1" w:lastColumn="0" w:noHBand="0" w:noVBand="1"/>
      </w:tblPr>
      <w:tblGrid>
        <w:gridCol w:w="521"/>
        <w:gridCol w:w="8431"/>
      </w:tblGrid>
      <w:tr w:rsidR="006F223D" w:rsidTr="006F223D">
        <w:trPr>
          <w:jc w:val="center"/>
        </w:trPr>
        <w:tc>
          <w:tcPr>
            <w:tcW w:w="521" w:type="dxa"/>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b/>
                <w:kern w:val="0"/>
                <w:szCs w:val="21"/>
              </w:rPr>
            </w:pPr>
            <w:r>
              <w:rPr>
                <w:rFonts w:ascii="宋体" w:eastAsia="宋体" w:hAnsi="宋体" w:cs="宋体" w:hint="eastAsia"/>
                <w:b/>
                <w:kern w:val="0"/>
                <w:szCs w:val="21"/>
              </w:rPr>
              <w:t>加分</w:t>
            </w:r>
          </w:p>
        </w:tc>
        <w:tc>
          <w:tcPr>
            <w:tcW w:w="8431" w:type="dxa"/>
            <w:tcBorders>
              <w:top w:val="inset" w:sz="6" w:space="0" w:color="000000"/>
              <w:left w:val="single" w:sz="0" w:space="0" w:color="auto"/>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b/>
                <w:kern w:val="0"/>
                <w:szCs w:val="21"/>
              </w:rPr>
            </w:pPr>
            <w:r>
              <w:rPr>
                <w:rFonts w:ascii="宋体" w:eastAsia="宋体" w:hAnsi="宋体" w:cs="宋体" w:hint="eastAsia"/>
                <w:b/>
                <w:kern w:val="0"/>
                <w:szCs w:val="21"/>
              </w:rPr>
              <w:t>担任职务</w:t>
            </w:r>
          </w:p>
        </w:tc>
      </w:tr>
      <w:tr w:rsidR="006F223D" w:rsidTr="006F223D">
        <w:trPr>
          <w:jc w:val="center"/>
        </w:trPr>
        <w:tc>
          <w:tcPr>
            <w:tcW w:w="521" w:type="dxa"/>
            <w:tcBorders>
              <w:top w:val="single" w:sz="0" w:space="0" w:color="auto"/>
              <w:left w:val="inset" w:sz="6" w:space="0" w:color="000000"/>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kern w:val="0"/>
                <w:szCs w:val="21"/>
              </w:rPr>
            </w:pPr>
            <w:r>
              <w:rPr>
                <w:rFonts w:ascii="宋体" w:eastAsia="宋体" w:hAnsi="宋体" w:cs="宋体" w:hint="eastAsia"/>
                <w:kern w:val="0"/>
                <w:szCs w:val="21"/>
              </w:rPr>
              <w:t>1</w:t>
            </w:r>
          </w:p>
        </w:tc>
        <w:tc>
          <w:tcPr>
            <w:tcW w:w="8431" w:type="dxa"/>
            <w:tcBorders>
              <w:top w:val="single" w:sz="0" w:space="0" w:color="auto"/>
              <w:left w:val="single" w:sz="0" w:space="0" w:color="auto"/>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rPr>
                <w:rFonts w:ascii="宋体" w:eastAsia="宋体" w:hAnsi="宋体" w:cs="宋体"/>
                <w:kern w:val="0"/>
                <w:szCs w:val="21"/>
              </w:rPr>
            </w:pPr>
            <w:r>
              <w:rPr>
                <w:rFonts w:ascii="宋体" w:eastAsia="宋体" w:hAnsi="宋体" w:cs="宋体" w:hint="eastAsia"/>
                <w:kern w:val="0"/>
                <w:szCs w:val="21"/>
              </w:rPr>
              <w:t>团学联主席团、学生发展中心正副主任、青年传媒中心正副主任、班长、团支书</w:t>
            </w:r>
          </w:p>
        </w:tc>
      </w:tr>
      <w:tr w:rsidR="006F223D" w:rsidTr="006F223D">
        <w:trPr>
          <w:jc w:val="center"/>
        </w:trPr>
        <w:tc>
          <w:tcPr>
            <w:tcW w:w="521" w:type="dxa"/>
            <w:tcBorders>
              <w:top w:val="single" w:sz="0" w:space="0" w:color="auto"/>
              <w:left w:val="inset" w:sz="6" w:space="0" w:color="000000"/>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kern w:val="0"/>
                <w:szCs w:val="21"/>
              </w:rPr>
            </w:pPr>
            <w:r>
              <w:rPr>
                <w:rFonts w:ascii="宋体" w:eastAsia="宋体" w:hAnsi="宋体" w:cs="宋体" w:hint="eastAsia"/>
                <w:kern w:val="0"/>
                <w:szCs w:val="21"/>
              </w:rPr>
              <w:t>0.8</w:t>
            </w:r>
          </w:p>
        </w:tc>
        <w:tc>
          <w:tcPr>
            <w:tcW w:w="8431" w:type="dxa"/>
            <w:tcBorders>
              <w:top w:val="single" w:sz="0" w:space="0" w:color="auto"/>
              <w:left w:val="single" w:sz="0" w:space="0" w:color="auto"/>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left"/>
              <w:rPr>
                <w:rFonts w:ascii="宋体" w:eastAsia="宋体" w:hAnsi="宋体" w:cs="宋体"/>
                <w:kern w:val="0"/>
                <w:szCs w:val="21"/>
              </w:rPr>
            </w:pPr>
            <w:r>
              <w:rPr>
                <w:rFonts w:ascii="宋体" w:eastAsia="宋体" w:hAnsi="宋体" w:cs="宋体" w:hint="eastAsia"/>
                <w:kern w:val="0"/>
                <w:szCs w:val="21"/>
              </w:rPr>
              <w:t>团支委和班委、团学联正副部长</w:t>
            </w:r>
          </w:p>
        </w:tc>
      </w:tr>
      <w:tr w:rsidR="006F223D" w:rsidTr="006F223D">
        <w:trPr>
          <w:jc w:val="center"/>
        </w:trPr>
        <w:tc>
          <w:tcPr>
            <w:tcW w:w="521" w:type="dxa"/>
            <w:tcBorders>
              <w:top w:val="single" w:sz="0" w:space="0" w:color="auto"/>
              <w:left w:val="inset" w:sz="6" w:space="0" w:color="000000"/>
              <w:bottom w:val="single" w:sz="0" w:space="0" w:color="auto"/>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kern w:val="0"/>
                <w:szCs w:val="21"/>
              </w:rPr>
            </w:pPr>
            <w:r>
              <w:rPr>
                <w:rFonts w:ascii="宋体" w:eastAsia="宋体" w:hAnsi="宋体" w:cs="宋体" w:hint="eastAsia"/>
                <w:kern w:val="0"/>
                <w:szCs w:val="21"/>
              </w:rPr>
              <w:t>0.5</w:t>
            </w:r>
          </w:p>
        </w:tc>
        <w:tc>
          <w:tcPr>
            <w:tcW w:w="8431" w:type="dxa"/>
            <w:tcBorders>
              <w:top w:val="single" w:sz="0" w:space="0" w:color="auto"/>
              <w:left w:val="single" w:sz="0" w:space="0" w:color="auto"/>
              <w:bottom w:val="single" w:sz="0" w:space="0" w:color="auto"/>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rPr>
                <w:rFonts w:ascii="宋体" w:eastAsia="宋体" w:hAnsi="宋体" w:cs="宋体"/>
                <w:kern w:val="0"/>
                <w:szCs w:val="21"/>
              </w:rPr>
            </w:pPr>
            <w:r>
              <w:rPr>
                <w:rFonts w:ascii="宋体" w:eastAsia="宋体" w:hAnsi="宋体" w:cs="宋体" w:hint="eastAsia"/>
                <w:kern w:val="0"/>
                <w:szCs w:val="21"/>
              </w:rPr>
              <w:t>团学联部员、青年传媒中心部员、学生发展中心部员</w:t>
            </w:r>
          </w:p>
        </w:tc>
      </w:tr>
      <w:tr w:rsidR="006F223D" w:rsidTr="006F223D">
        <w:trPr>
          <w:jc w:val="center"/>
        </w:trPr>
        <w:tc>
          <w:tcPr>
            <w:tcW w:w="521" w:type="dxa"/>
            <w:tcBorders>
              <w:top w:val="single" w:sz="0" w:space="0" w:color="auto"/>
              <w:left w:val="inset" w:sz="6" w:space="0" w:color="000000"/>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kern w:val="0"/>
                <w:szCs w:val="21"/>
              </w:rPr>
            </w:pPr>
            <w:r>
              <w:rPr>
                <w:rFonts w:ascii="宋体" w:eastAsia="宋体" w:hAnsi="宋体" w:cs="宋体" w:hint="eastAsia"/>
                <w:kern w:val="0"/>
                <w:szCs w:val="21"/>
              </w:rPr>
              <w:t>0.1</w:t>
            </w:r>
          </w:p>
        </w:tc>
        <w:tc>
          <w:tcPr>
            <w:tcW w:w="8431" w:type="dxa"/>
            <w:tcBorders>
              <w:top w:val="single" w:sz="0" w:space="0" w:color="auto"/>
              <w:left w:val="single" w:sz="0" w:space="0" w:color="auto"/>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rPr>
                <w:rFonts w:ascii="宋体" w:eastAsia="宋体" w:hAnsi="宋体" w:cs="宋体"/>
                <w:kern w:val="0"/>
                <w:szCs w:val="21"/>
              </w:rPr>
            </w:pPr>
            <w:r>
              <w:rPr>
                <w:rFonts w:ascii="宋体" w:eastAsia="宋体" w:hAnsi="宋体" w:cs="宋体" w:hint="eastAsia"/>
                <w:kern w:val="0"/>
                <w:szCs w:val="21"/>
              </w:rPr>
              <w:t>宿舍长</w:t>
            </w:r>
          </w:p>
        </w:tc>
      </w:tr>
    </w:tbl>
    <w:p w:rsidR="006F223D" w:rsidRDefault="006F223D" w:rsidP="006F223D">
      <w:pPr>
        <w:spacing w:line="360" w:lineRule="auto"/>
        <w:rPr>
          <w:rFonts w:ascii="宋体" w:eastAsia="宋体" w:hAnsi="宋体" w:cs="宋体"/>
          <w:b/>
          <w:bCs/>
          <w:color w:val="000000"/>
          <w:szCs w:val="21"/>
        </w:rPr>
      </w:pPr>
    </w:p>
    <w:p w:rsidR="006F223D" w:rsidRDefault="006F223D" w:rsidP="006F223D">
      <w:pPr>
        <w:spacing w:line="360" w:lineRule="auto"/>
        <w:rPr>
          <w:rFonts w:ascii="宋体" w:eastAsia="宋体" w:hAnsi="宋体" w:cs="宋体"/>
          <w:b/>
          <w:bCs/>
          <w:color w:val="000000"/>
          <w:szCs w:val="21"/>
        </w:rPr>
      </w:pPr>
    </w:p>
    <w:tbl>
      <w:tblPr>
        <w:tblW w:w="7740" w:type="dxa"/>
        <w:jc w:val="center"/>
        <w:tblLayout w:type="fixed"/>
        <w:tblCellMar>
          <w:top w:w="15" w:type="dxa"/>
          <w:left w:w="15" w:type="dxa"/>
          <w:bottom w:w="15" w:type="dxa"/>
          <w:right w:w="15" w:type="dxa"/>
        </w:tblCellMar>
        <w:tblLook w:val="04A0" w:firstRow="1" w:lastRow="0" w:firstColumn="1" w:lastColumn="0" w:noHBand="0" w:noVBand="1"/>
      </w:tblPr>
      <w:tblGrid>
        <w:gridCol w:w="521"/>
        <w:gridCol w:w="7219"/>
      </w:tblGrid>
      <w:tr w:rsidR="006F223D" w:rsidTr="006F223D">
        <w:trPr>
          <w:jc w:val="center"/>
        </w:trPr>
        <w:tc>
          <w:tcPr>
            <w:tcW w:w="521" w:type="dxa"/>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b/>
                <w:kern w:val="0"/>
                <w:szCs w:val="21"/>
              </w:rPr>
            </w:pPr>
            <w:r>
              <w:rPr>
                <w:rFonts w:ascii="宋体" w:eastAsia="宋体" w:hAnsi="宋体" w:cs="宋体" w:hint="eastAsia"/>
                <w:b/>
                <w:kern w:val="0"/>
                <w:szCs w:val="21"/>
              </w:rPr>
              <w:t>加分</w:t>
            </w:r>
          </w:p>
        </w:tc>
        <w:tc>
          <w:tcPr>
            <w:tcW w:w="7219" w:type="dxa"/>
            <w:tcBorders>
              <w:top w:val="inset" w:sz="6" w:space="0" w:color="000000"/>
              <w:left w:val="single" w:sz="0" w:space="0" w:color="auto"/>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b/>
                <w:kern w:val="0"/>
                <w:szCs w:val="21"/>
              </w:rPr>
            </w:pPr>
            <w:r>
              <w:rPr>
                <w:rFonts w:ascii="宋体" w:eastAsia="宋体" w:hAnsi="宋体" w:cs="宋体" w:hint="eastAsia"/>
                <w:b/>
                <w:kern w:val="0"/>
                <w:szCs w:val="21"/>
              </w:rPr>
              <w:t>担任职务</w:t>
            </w:r>
          </w:p>
        </w:tc>
      </w:tr>
      <w:tr w:rsidR="006F223D" w:rsidTr="006F223D">
        <w:trPr>
          <w:jc w:val="center"/>
        </w:trPr>
        <w:tc>
          <w:tcPr>
            <w:tcW w:w="521" w:type="dxa"/>
            <w:tcBorders>
              <w:top w:val="single" w:sz="0" w:space="0" w:color="auto"/>
              <w:left w:val="inset" w:sz="6" w:space="0" w:color="000000"/>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kern w:val="0"/>
                <w:szCs w:val="21"/>
              </w:rPr>
            </w:pPr>
            <w:r>
              <w:rPr>
                <w:rFonts w:ascii="宋体" w:eastAsia="宋体" w:hAnsi="宋体" w:cs="宋体" w:hint="eastAsia"/>
                <w:kern w:val="0"/>
                <w:szCs w:val="21"/>
              </w:rPr>
              <w:t>1.5</w:t>
            </w:r>
          </w:p>
        </w:tc>
        <w:tc>
          <w:tcPr>
            <w:tcW w:w="7219" w:type="dxa"/>
            <w:tcBorders>
              <w:top w:val="single" w:sz="0" w:space="0" w:color="auto"/>
              <w:left w:val="single" w:sz="0" w:space="0" w:color="auto"/>
              <w:bottom w:val="inset" w:sz="6" w:space="0" w:color="000000"/>
              <w:right w:val="inset" w:sz="6" w:space="0" w:color="000000"/>
            </w:tcBorders>
            <w:tcMar>
              <w:top w:w="0" w:type="dxa"/>
              <w:left w:w="0" w:type="dxa"/>
              <w:bottom w:w="0" w:type="dxa"/>
              <w:right w:w="0" w:type="dxa"/>
            </w:tcMar>
          </w:tcPr>
          <w:p w:rsidR="006F223D" w:rsidRDefault="006F223D" w:rsidP="006F223D">
            <w:pPr>
              <w:widowControl/>
              <w:snapToGrid w:val="0"/>
              <w:spacing w:before="100" w:after="100" w:line="360" w:lineRule="auto"/>
              <w:jc w:val="left"/>
              <w:rPr>
                <w:rFonts w:ascii="宋体" w:eastAsia="宋体" w:hAnsi="宋体" w:cs="宋体"/>
                <w:kern w:val="0"/>
                <w:szCs w:val="21"/>
              </w:rPr>
            </w:pPr>
            <w:r>
              <w:rPr>
                <w:rFonts w:ascii="宋体" w:eastAsia="宋体" w:hAnsi="宋体" w:cs="宋体" w:hint="eastAsia"/>
                <w:kern w:val="0"/>
                <w:szCs w:val="21"/>
              </w:rPr>
              <w:t>校级学生刊物主编、校社团正职负责人</w:t>
            </w:r>
          </w:p>
        </w:tc>
      </w:tr>
      <w:tr w:rsidR="006F223D" w:rsidTr="006F223D">
        <w:trPr>
          <w:trHeight w:val="620"/>
          <w:jc w:val="center"/>
        </w:trPr>
        <w:tc>
          <w:tcPr>
            <w:tcW w:w="521" w:type="dxa"/>
            <w:tcBorders>
              <w:top w:val="single" w:sz="0" w:space="0" w:color="auto"/>
              <w:left w:val="inset" w:sz="6" w:space="0" w:color="000000"/>
              <w:bottom w:val="single" w:sz="4" w:space="0" w:color="auto"/>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kern w:val="0"/>
                <w:szCs w:val="21"/>
              </w:rPr>
            </w:pPr>
            <w:r>
              <w:rPr>
                <w:rFonts w:ascii="宋体" w:eastAsia="宋体" w:hAnsi="宋体" w:cs="宋体" w:hint="eastAsia"/>
                <w:kern w:val="0"/>
                <w:szCs w:val="21"/>
              </w:rPr>
              <w:t>1.2</w:t>
            </w:r>
          </w:p>
        </w:tc>
        <w:tc>
          <w:tcPr>
            <w:tcW w:w="7219" w:type="dxa"/>
            <w:tcBorders>
              <w:top w:val="single" w:sz="0" w:space="0" w:color="auto"/>
              <w:left w:val="single" w:sz="0" w:space="0" w:color="auto"/>
              <w:bottom w:val="single" w:sz="4" w:space="0" w:color="auto"/>
              <w:right w:val="inset" w:sz="6" w:space="0" w:color="000000"/>
            </w:tcBorders>
            <w:tcMar>
              <w:top w:w="0" w:type="dxa"/>
              <w:left w:w="0" w:type="dxa"/>
              <w:bottom w:w="0" w:type="dxa"/>
              <w:right w:w="0" w:type="dxa"/>
            </w:tcMar>
          </w:tcPr>
          <w:p w:rsidR="006F223D" w:rsidRDefault="006F223D" w:rsidP="006F223D">
            <w:pPr>
              <w:snapToGrid w:val="0"/>
              <w:spacing w:before="100" w:after="100" w:line="360" w:lineRule="auto"/>
              <w:jc w:val="left"/>
              <w:rPr>
                <w:rFonts w:ascii="宋体" w:eastAsia="宋体" w:hAnsi="宋体" w:cs="宋体"/>
                <w:kern w:val="0"/>
                <w:szCs w:val="21"/>
              </w:rPr>
            </w:pPr>
            <w:r>
              <w:rPr>
                <w:rFonts w:ascii="宋体" w:eastAsia="宋体" w:hAnsi="宋体" w:cs="宋体" w:hint="eastAsia"/>
                <w:kern w:val="0"/>
                <w:szCs w:val="21"/>
              </w:rPr>
              <w:t>校社团副职负责人，校级学生刊物副主编</w:t>
            </w:r>
          </w:p>
        </w:tc>
      </w:tr>
      <w:tr w:rsidR="006F223D" w:rsidTr="006F223D">
        <w:trPr>
          <w:trHeight w:val="390"/>
          <w:jc w:val="center"/>
        </w:trPr>
        <w:tc>
          <w:tcPr>
            <w:tcW w:w="521" w:type="dxa"/>
            <w:tcBorders>
              <w:top w:val="single" w:sz="4" w:space="0" w:color="auto"/>
              <w:left w:val="inset" w:sz="6" w:space="0" w:color="000000"/>
              <w:bottom w:val="inset" w:sz="6" w:space="0" w:color="000000"/>
              <w:right w:val="inset" w:sz="6" w:space="0" w:color="000000"/>
            </w:tcBorders>
            <w:tcMar>
              <w:top w:w="0" w:type="dxa"/>
              <w:left w:w="0" w:type="dxa"/>
              <w:bottom w:w="0" w:type="dxa"/>
              <w:right w:w="0" w:type="dxa"/>
            </w:tcMar>
            <w:vAlign w:val="center"/>
          </w:tcPr>
          <w:p w:rsidR="006F223D" w:rsidRDefault="006F223D" w:rsidP="006F223D">
            <w:pPr>
              <w:snapToGrid w:val="0"/>
              <w:spacing w:before="100" w:after="100" w:line="360" w:lineRule="auto"/>
              <w:jc w:val="center"/>
              <w:rPr>
                <w:rFonts w:ascii="宋体" w:eastAsia="宋体" w:hAnsi="宋体" w:cs="宋体"/>
                <w:kern w:val="0"/>
                <w:szCs w:val="21"/>
              </w:rPr>
            </w:pPr>
            <w:r>
              <w:rPr>
                <w:rFonts w:ascii="宋体" w:eastAsia="宋体" w:hAnsi="宋体" w:cs="宋体" w:hint="eastAsia"/>
                <w:kern w:val="0"/>
                <w:szCs w:val="21"/>
              </w:rPr>
              <w:t>1</w:t>
            </w:r>
          </w:p>
        </w:tc>
        <w:tc>
          <w:tcPr>
            <w:tcW w:w="7219" w:type="dxa"/>
            <w:tcBorders>
              <w:top w:val="single" w:sz="4" w:space="0" w:color="auto"/>
              <w:left w:val="single" w:sz="0" w:space="0" w:color="auto"/>
              <w:bottom w:val="inset" w:sz="6" w:space="0" w:color="000000"/>
              <w:right w:val="inset" w:sz="6" w:space="0" w:color="000000"/>
            </w:tcBorders>
            <w:tcMar>
              <w:top w:w="0" w:type="dxa"/>
              <w:left w:w="0" w:type="dxa"/>
              <w:bottom w:w="0" w:type="dxa"/>
              <w:right w:w="0" w:type="dxa"/>
            </w:tcMar>
          </w:tcPr>
          <w:p w:rsidR="006F223D" w:rsidRDefault="006F223D" w:rsidP="006F223D">
            <w:pPr>
              <w:snapToGrid w:val="0"/>
              <w:spacing w:before="100" w:after="100" w:line="360" w:lineRule="auto"/>
              <w:jc w:val="left"/>
              <w:rPr>
                <w:rFonts w:ascii="宋体" w:eastAsia="宋体" w:hAnsi="宋体" w:cs="宋体"/>
                <w:kern w:val="0"/>
                <w:szCs w:val="21"/>
              </w:rPr>
            </w:pPr>
            <w:r>
              <w:rPr>
                <w:rFonts w:ascii="宋体" w:eastAsia="宋体" w:hAnsi="宋体" w:cs="宋体" w:hint="eastAsia"/>
                <w:kern w:val="0"/>
                <w:szCs w:val="21"/>
              </w:rPr>
              <w:t>校社团部长、校级刊物各部部长</w:t>
            </w:r>
          </w:p>
        </w:tc>
      </w:tr>
      <w:tr w:rsidR="006F223D" w:rsidTr="006F223D">
        <w:trPr>
          <w:trHeight w:val="390"/>
          <w:jc w:val="center"/>
        </w:trPr>
        <w:tc>
          <w:tcPr>
            <w:tcW w:w="521" w:type="dxa"/>
            <w:tcBorders>
              <w:top w:val="single" w:sz="4" w:space="0" w:color="auto"/>
              <w:left w:val="inset" w:sz="6" w:space="0" w:color="000000"/>
              <w:bottom w:val="inset" w:sz="6" w:space="0" w:color="000000"/>
              <w:right w:val="inset" w:sz="6" w:space="0" w:color="000000"/>
            </w:tcBorders>
            <w:tcMar>
              <w:top w:w="0" w:type="dxa"/>
              <w:left w:w="0" w:type="dxa"/>
              <w:bottom w:w="0" w:type="dxa"/>
              <w:right w:w="0" w:type="dxa"/>
            </w:tcMar>
            <w:vAlign w:val="center"/>
          </w:tcPr>
          <w:p w:rsidR="006F223D" w:rsidRDefault="006F223D" w:rsidP="006F223D">
            <w:pPr>
              <w:snapToGrid w:val="0"/>
              <w:spacing w:before="100" w:after="100" w:line="360" w:lineRule="auto"/>
              <w:jc w:val="center"/>
              <w:rPr>
                <w:rFonts w:ascii="宋体" w:eastAsia="宋体" w:hAnsi="宋体" w:cs="宋体"/>
                <w:kern w:val="0"/>
                <w:szCs w:val="21"/>
              </w:rPr>
            </w:pPr>
            <w:r>
              <w:rPr>
                <w:rFonts w:ascii="宋体" w:eastAsia="宋体" w:hAnsi="宋体" w:cs="宋体" w:hint="eastAsia"/>
                <w:kern w:val="0"/>
                <w:szCs w:val="21"/>
              </w:rPr>
              <w:lastRenderedPageBreak/>
              <w:t>0.7</w:t>
            </w:r>
          </w:p>
        </w:tc>
        <w:tc>
          <w:tcPr>
            <w:tcW w:w="7219" w:type="dxa"/>
            <w:tcBorders>
              <w:top w:val="single" w:sz="4" w:space="0" w:color="auto"/>
              <w:left w:val="single" w:sz="0" w:space="0" w:color="auto"/>
              <w:bottom w:val="inset" w:sz="6" w:space="0" w:color="000000"/>
              <w:right w:val="inset" w:sz="6" w:space="0" w:color="000000"/>
            </w:tcBorders>
            <w:tcMar>
              <w:top w:w="0" w:type="dxa"/>
              <w:left w:w="0" w:type="dxa"/>
              <w:bottom w:w="0" w:type="dxa"/>
              <w:right w:w="0" w:type="dxa"/>
            </w:tcMar>
          </w:tcPr>
          <w:p w:rsidR="006F223D" w:rsidRDefault="006F223D" w:rsidP="006F223D">
            <w:pPr>
              <w:snapToGrid w:val="0"/>
              <w:spacing w:before="100" w:after="100" w:line="360" w:lineRule="auto"/>
              <w:jc w:val="left"/>
              <w:rPr>
                <w:rFonts w:ascii="宋体" w:eastAsia="宋体" w:hAnsi="宋体" w:cs="宋体"/>
                <w:kern w:val="0"/>
                <w:szCs w:val="21"/>
              </w:rPr>
            </w:pPr>
            <w:r>
              <w:rPr>
                <w:rFonts w:ascii="宋体" w:eastAsia="宋体" w:hAnsi="宋体" w:cs="宋体" w:hint="eastAsia"/>
                <w:kern w:val="0"/>
                <w:szCs w:val="21"/>
              </w:rPr>
              <w:t>校社团副部长、校级刊物各部副部长</w:t>
            </w:r>
          </w:p>
        </w:tc>
      </w:tr>
      <w:tr w:rsidR="006F223D" w:rsidTr="006F223D">
        <w:trPr>
          <w:jc w:val="center"/>
        </w:trPr>
        <w:tc>
          <w:tcPr>
            <w:tcW w:w="521" w:type="dxa"/>
            <w:tcBorders>
              <w:top w:val="single" w:sz="0" w:space="0" w:color="auto"/>
              <w:left w:val="inset" w:sz="6" w:space="0" w:color="000000"/>
              <w:bottom w:val="inset" w:sz="6" w:space="0" w:color="000000"/>
              <w:right w:val="inset" w:sz="6" w:space="0" w:color="000000"/>
            </w:tcBorders>
            <w:tcMar>
              <w:top w:w="0" w:type="dxa"/>
              <w:left w:w="0" w:type="dxa"/>
              <w:bottom w:w="0" w:type="dxa"/>
              <w:right w:w="0" w:type="dxa"/>
            </w:tcMar>
            <w:vAlign w:val="center"/>
          </w:tcPr>
          <w:p w:rsidR="006F223D" w:rsidRDefault="006F223D" w:rsidP="006F223D">
            <w:pPr>
              <w:widowControl/>
              <w:snapToGrid w:val="0"/>
              <w:spacing w:before="100" w:after="100" w:line="360" w:lineRule="auto"/>
              <w:jc w:val="center"/>
              <w:rPr>
                <w:rFonts w:ascii="宋体" w:eastAsia="宋体" w:hAnsi="宋体" w:cs="宋体"/>
                <w:kern w:val="0"/>
                <w:szCs w:val="21"/>
              </w:rPr>
            </w:pPr>
            <w:r>
              <w:rPr>
                <w:rFonts w:ascii="宋体" w:eastAsia="宋体" w:hAnsi="宋体" w:cs="宋体" w:hint="eastAsia"/>
                <w:kern w:val="0"/>
                <w:szCs w:val="21"/>
              </w:rPr>
              <w:t>0.3</w:t>
            </w:r>
          </w:p>
        </w:tc>
        <w:tc>
          <w:tcPr>
            <w:tcW w:w="7219" w:type="dxa"/>
            <w:tcBorders>
              <w:top w:val="single" w:sz="0" w:space="0" w:color="auto"/>
              <w:left w:val="single" w:sz="0" w:space="0" w:color="auto"/>
              <w:bottom w:val="inset" w:sz="6" w:space="0" w:color="000000"/>
              <w:right w:val="inset" w:sz="6" w:space="0" w:color="000000"/>
            </w:tcBorders>
            <w:tcMar>
              <w:top w:w="0" w:type="dxa"/>
              <w:left w:w="0" w:type="dxa"/>
              <w:bottom w:w="0" w:type="dxa"/>
              <w:right w:w="0" w:type="dxa"/>
            </w:tcMar>
          </w:tcPr>
          <w:p w:rsidR="006F223D" w:rsidRDefault="006F223D" w:rsidP="006F223D">
            <w:pPr>
              <w:widowControl/>
              <w:snapToGrid w:val="0"/>
              <w:spacing w:before="100" w:after="100" w:line="360" w:lineRule="auto"/>
              <w:jc w:val="left"/>
              <w:rPr>
                <w:rFonts w:ascii="宋体" w:eastAsia="宋体" w:hAnsi="宋体" w:cs="宋体"/>
                <w:kern w:val="0"/>
                <w:szCs w:val="21"/>
              </w:rPr>
            </w:pPr>
            <w:r>
              <w:rPr>
                <w:rFonts w:ascii="宋体" w:eastAsia="宋体" w:hAnsi="宋体" w:cs="宋体" w:hint="eastAsia"/>
                <w:kern w:val="0"/>
                <w:szCs w:val="21"/>
              </w:rPr>
              <w:t>社团干事、校级刊物编辑</w:t>
            </w:r>
          </w:p>
        </w:tc>
      </w:tr>
    </w:tbl>
    <w:p w:rsidR="006F223D" w:rsidRDefault="006F223D" w:rsidP="006F223D">
      <w:pPr>
        <w:spacing w:line="360" w:lineRule="auto"/>
        <w:rPr>
          <w:rFonts w:ascii="宋体" w:eastAsia="宋体" w:hAnsi="宋体" w:cs="宋体"/>
          <w:b/>
          <w:bCs/>
          <w:color w:val="000000"/>
          <w:szCs w:val="21"/>
        </w:rPr>
      </w:pPr>
    </w:p>
    <w:p w:rsidR="006F223D" w:rsidRDefault="006F223D" w:rsidP="006F223D">
      <w:pPr>
        <w:spacing w:line="360" w:lineRule="auto"/>
        <w:rPr>
          <w:rFonts w:ascii="宋体" w:eastAsia="宋体" w:hAnsi="宋体" w:cs="宋体"/>
          <w:b/>
          <w:bCs/>
          <w:color w:val="000000"/>
          <w:szCs w:val="21"/>
        </w:rPr>
      </w:pPr>
      <w:r>
        <w:rPr>
          <w:rFonts w:ascii="宋体" w:eastAsia="宋体" w:hAnsi="宋体" w:cs="宋体" w:hint="eastAsia"/>
          <w:b/>
          <w:bCs/>
          <w:color w:val="000000"/>
          <w:szCs w:val="21"/>
        </w:rPr>
        <w:t>说   明（2.</w:t>
      </w:r>
      <w:r>
        <w:rPr>
          <w:rFonts w:ascii="宋体" w:eastAsia="宋体" w:hAnsi="宋体" w:cs="宋体"/>
          <w:b/>
          <w:bCs/>
          <w:color w:val="000000"/>
          <w:szCs w:val="21"/>
        </w:rPr>
        <w:t>2</w:t>
      </w:r>
      <w:r>
        <w:rPr>
          <w:rFonts w:ascii="宋体" w:eastAsia="宋体" w:hAnsi="宋体" w:cs="宋体" w:hint="eastAsia"/>
          <w:b/>
          <w:bCs/>
          <w:color w:val="000000"/>
          <w:szCs w:val="21"/>
        </w:rPr>
        <w:t>）</w:t>
      </w:r>
    </w:p>
    <w:p w:rsidR="006F223D" w:rsidRDefault="006F223D" w:rsidP="006F223D">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1、兼任多项社会工作者，只计各种职级相应分数的最高分，不累加；</w:t>
      </w:r>
    </w:p>
    <w:p w:rsidR="006F223D" w:rsidRDefault="006F223D" w:rsidP="006F223D">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2、学生干部必须任期一届届满；任职时间不满一届的，按照实际任职时间情况加分，如实际任职3个月，按照原加分的3/12进行加分；</w:t>
      </w:r>
    </w:p>
    <w:p w:rsidR="006F223D" w:rsidRDefault="006F223D" w:rsidP="006F223D">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3、校、院各级学生干部在年度总结中须经上一级组织评议确认工作表现，作为加分依据。如校团干部、学生会干部的考核成绩由校团委出据加分证明；其他社团的学生干部由该社团出示证明并加盖社团章；班级、团支部干部由学院学工办组织考核并出据加分意见；</w:t>
      </w:r>
    </w:p>
    <w:p w:rsidR="006F223D" w:rsidRDefault="006F223D" w:rsidP="006F223D">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4、班长应向校院系各级学生组织、社团秘书处索取本班干部的表现情况；</w:t>
      </w:r>
    </w:p>
    <w:p w:rsidR="006F223D" w:rsidRDefault="006F223D" w:rsidP="006F223D">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5、校内各种学生团体必须是经院系和学校有关部门批准成立的正规组织。</w:t>
      </w:r>
    </w:p>
    <w:p w:rsidR="00902268" w:rsidRPr="006F223D" w:rsidRDefault="00902268">
      <w:pPr>
        <w:pStyle w:val="af0"/>
        <w:widowControl/>
        <w:adjustRightInd w:val="0"/>
        <w:snapToGrid w:val="0"/>
        <w:spacing w:line="360" w:lineRule="auto"/>
        <w:ind w:left="720" w:firstLineChars="0" w:firstLine="0"/>
        <w:jc w:val="left"/>
        <w:rPr>
          <w:rFonts w:ascii="宋体" w:eastAsia="宋体" w:hAnsi="宋体" w:cs="宋体"/>
          <w:bCs/>
          <w:color w:val="000000"/>
          <w:szCs w:val="21"/>
        </w:rPr>
      </w:pP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2.</w:t>
      </w:r>
      <w:r w:rsidR="006F223D">
        <w:rPr>
          <w:rFonts w:ascii="宋体" w:eastAsia="宋体" w:hAnsi="宋体" w:cs="宋体"/>
          <w:b/>
          <w:szCs w:val="21"/>
        </w:rPr>
        <w:t>3</w:t>
      </w:r>
      <w:r>
        <w:rPr>
          <w:rFonts w:ascii="宋体" w:eastAsia="宋体" w:hAnsi="宋体" w:cs="宋体" w:hint="eastAsia"/>
          <w:b/>
          <w:szCs w:val="21"/>
        </w:rPr>
        <w:t>.团队</w:t>
      </w:r>
      <w:r w:rsidR="002D2FCD">
        <w:rPr>
          <w:rFonts w:ascii="宋体" w:eastAsia="宋体" w:hAnsi="宋体" w:cs="宋体" w:hint="eastAsia"/>
          <w:b/>
          <w:szCs w:val="21"/>
        </w:rPr>
        <w:t>协作</w:t>
      </w: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2.</w:t>
      </w:r>
      <w:r w:rsidR="006F223D">
        <w:rPr>
          <w:rFonts w:ascii="宋体" w:eastAsia="宋体" w:hAnsi="宋体" w:cs="宋体"/>
          <w:b/>
          <w:szCs w:val="21"/>
        </w:rPr>
        <w:t>3</w:t>
      </w:r>
      <w:r>
        <w:rPr>
          <w:rFonts w:ascii="宋体" w:eastAsia="宋体" w:hAnsi="宋体" w:cs="宋体" w:hint="eastAsia"/>
          <w:b/>
          <w:szCs w:val="21"/>
        </w:rPr>
        <w:t>.1.积极参与学生活动，在组织活动过程中担任重要角色。</w:t>
      </w:r>
    </w:p>
    <w:tbl>
      <w:tblPr>
        <w:tblW w:w="8194" w:type="dxa"/>
        <w:jc w:val="center"/>
        <w:tblLayout w:type="fixed"/>
        <w:tblCellMar>
          <w:left w:w="0" w:type="dxa"/>
          <w:right w:w="0" w:type="dxa"/>
        </w:tblCellMar>
        <w:tblLook w:val="04A0" w:firstRow="1" w:lastRow="0" w:firstColumn="1" w:lastColumn="0" w:noHBand="0" w:noVBand="1"/>
      </w:tblPr>
      <w:tblGrid>
        <w:gridCol w:w="869"/>
        <w:gridCol w:w="7325"/>
      </w:tblGrid>
      <w:tr w:rsidR="00902268">
        <w:trPr>
          <w:trHeight w:val="31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加   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条        件</w:t>
            </w:r>
          </w:p>
        </w:tc>
      </w:tr>
      <w:tr w:rsidR="00902268">
        <w:trPr>
          <w:trHeight w:val="28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3分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全国先进集体主要负责人。</w:t>
            </w:r>
          </w:p>
        </w:tc>
      </w:tr>
      <w:tr w:rsidR="00902268">
        <w:trPr>
          <w:trHeight w:val="384"/>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2.5分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全国先进集体一般负责人；省级先进集体的主要负责人。</w:t>
            </w:r>
          </w:p>
        </w:tc>
      </w:tr>
      <w:tr w:rsidR="00902268">
        <w:trPr>
          <w:trHeight w:val="28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1.5分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省级先进集体的一般负责人；</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市级先进集体的主要负责人；</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珠海市优秀团委主要负责人。</w:t>
            </w:r>
          </w:p>
        </w:tc>
      </w:tr>
      <w:tr w:rsidR="00902268">
        <w:trPr>
          <w:trHeight w:val="28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1分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全国先进集体的一般成员；</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市级先进集体的一般负责人；</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珠海市优秀团委一般负责人；</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校级标兵集体主要负责人；</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校级十佳学生会主要负责人；</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校红旗团委主要负责人；</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校级优良学风标兵班主要负责人：班长。</w:t>
            </w:r>
          </w:p>
        </w:tc>
      </w:tr>
      <w:tr w:rsidR="00902268">
        <w:trPr>
          <w:trHeight w:val="28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0.8分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校级标兵集体一般负责人；</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lastRenderedPageBreak/>
              <w:t>校级十佳学生会一般负责人；</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校红旗团委一般负责人；</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校级优良学风标兵班一般负责人：其余班委（含团支书）。</w:t>
            </w:r>
          </w:p>
        </w:tc>
      </w:tr>
      <w:tr w:rsidR="00902268">
        <w:trPr>
          <w:trHeight w:val="103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lastRenderedPageBreak/>
              <w:t>0.5分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省级先进集体的一般成员；</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校级先进集体主要负责人；</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文明标兵宿舍舍长；</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中山大学五四红旗团支部(校级先进集体)主要负责人：团支书；</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校级优良学风班主要负责人：班长。</w:t>
            </w:r>
          </w:p>
        </w:tc>
      </w:tr>
      <w:tr w:rsidR="00902268">
        <w:trPr>
          <w:trHeight w:val="512"/>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0.4分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校区级先进集体主要负责人；</w:t>
            </w:r>
          </w:p>
        </w:tc>
      </w:tr>
      <w:tr w:rsidR="00902268">
        <w:trPr>
          <w:trHeight w:val="396"/>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0.3分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校级先进集体一般负责人；</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院级先进集体主要负责人；</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文明标兵宿舍舍员；</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文明宿舍舍长；</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中山大学五四红旗团支部(校级先进集体)一般负责人：其余班委（含班长）；</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院级先进集体五四红旗团支部主要负责人：团支书；</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校级优良学风班一般负责人：其余班委（含团支书）；</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中山大学十佳社团主要负责人：正副会长。</w:t>
            </w:r>
          </w:p>
        </w:tc>
      </w:tr>
      <w:tr w:rsidR="00902268">
        <w:trPr>
          <w:trHeight w:val="396"/>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0.2分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校区级先进集体次要负责人；</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珠海校区文明宿舍舍员；</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文明宿舍舍员；</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院级文明宿舍舍长；</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院级先进集体五四红旗团支部一般负责人：其余班委（含班长）；</w:t>
            </w:r>
          </w:p>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中山大学十佳社团一般负责人：正副部长。</w:t>
            </w:r>
          </w:p>
        </w:tc>
      </w:tr>
      <w:tr w:rsidR="00902268">
        <w:trPr>
          <w:trHeight w:val="396"/>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0.1分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院级文明宿舍舍员。</w:t>
            </w:r>
          </w:p>
        </w:tc>
      </w:tr>
    </w:tbl>
    <w:p w:rsidR="00902268" w:rsidRDefault="00902268">
      <w:pPr>
        <w:widowControl/>
        <w:adjustRightInd w:val="0"/>
        <w:snapToGrid w:val="0"/>
        <w:spacing w:line="360" w:lineRule="auto"/>
        <w:jc w:val="left"/>
        <w:rPr>
          <w:rFonts w:ascii="宋体" w:eastAsia="宋体" w:hAnsi="宋体" w:cs="宋体"/>
          <w:b/>
          <w:szCs w:val="21"/>
        </w:rPr>
      </w:pPr>
    </w:p>
    <w:p w:rsidR="00902268" w:rsidRDefault="004C047A">
      <w:pPr>
        <w:spacing w:line="360" w:lineRule="auto"/>
        <w:rPr>
          <w:rFonts w:ascii="宋体" w:eastAsia="宋体" w:hAnsi="宋体" w:cs="宋体"/>
          <w:b/>
          <w:bCs/>
          <w:color w:val="000000"/>
          <w:szCs w:val="21"/>
        </w:rPr>
      </w:pPr>
      <w:r>
        <w:rPr>
          <w:rFonts w:ascii="宋体" w:eastAsia="宋体" w:hAnsi="宋体" w:cs="宋体" w:hint="eastAsia"/>
          <w:b/>
          <w:bCs/>
          <w:color w:val="000000"/>
          <w:szCs w:val="21"/>
        </w:rPr>
        <w:t>说   明（2.1—2.</w:t>
      </w:r>
      <w:r w:rsidR="006F223D">
        <w:rPr>
          <w:rFonts w:ascii="宋体" w:eastAsia="宋体" w:hAnsi="宋体" w:cs="宋体"/>
          <w:b/>
          <w:bCs/>
          <w:color w:val="000000"/>
          <w:szCs w:val="21"/>
        </w:rPr>
        <w:t>3</w:t>
      </w:r>
      <w:r>
        <w:rPr>
          <w:rFonts w:ascii="宋体" w:eastAsia="宋体" w:hAnsi="宋体" w:cs="宋体" w:hint="eastAsia"/>
          <w:b/>
          <w:bCs/>
          <w:color w:val="000000"/>
          <w:szCs w:val="21"/>
        </w:rPr>
        <w:t>）</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1、奖项等级的认定，一般由评奖和发证单位的级别决定。国际的以国家级计算，省际的以省级计算，市际的市级计算，校际以校级计算，院际的以院级计算。各种奖项的级别、类别的最终认证权在院学工办。</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lastRenderedPageBreak/>
        <w:t>2、系列荣誉评选获不同荣誉者、同一荣誉获不同级别者，例如各级优秀先进个人、文明宿舍等，只计最高分，不可累加；不同类型的荣誉，分数可累加。</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3、“标兵集体”指优良学风标兵班。“先进集体”指优良学风班、红旗团支部、优秀党支部、优秀团委、优秀学生会等。先进集体的评选过程跨两个任期的，由班级讨论决定加分比例。</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4、主要负责人指党支部书记、校学生会正副主席、校团委中心主任等校级职务，院团学联主席团（暨班长和团支书）、青年传媒中心主任团、学生发展中心主任团等院级职务；</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5、一般负责人指党支部委员、校学生会正副部长、校团委正副部长等校级职务，院团学联正副部长、青年传媒中心正副部长、学生发展中心正副部长、班委、团支委等院级职务；</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6、一般成员指校团委部员、校学生会部员等校级职务，院团学联成员、青年传媒中心成员、学生发展中心成员、班级成员等院级职务；</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7、全国、省级、校级的先进集体的其他负责人和一般成员可根据不同表现，加分有所浮动，表现差者不加分；</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8、该部分加分不超过3分。</w:t>
      </w:r>
    </w:p>
    <w:p w:rsidR="00902268" w:rsidRDefault="00902268">
      <w:pPr>
        <w:widowControl/>
        <w:adjustRightInd w:val="0"/>
        <w:snapToGrid w:val="0"/>
        <w:spacing w:line="360" w:lineRule="auto"/>
        <w:jc w:val="left"/>
        <w:rPr>
          <w:rFonts w:ascii="宋体" w:eastAsia="宋体" w:hAnsi="宋体" w:cs="宋体"/>
          <w:b/>
          <w:szCs w:val="21"/>
        </w:rPr>
      </w:pP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2.4.人文素养（上限2分）</w:t>
      </w: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2.4.1在各级刊物上发表文艺类作品。</w:t>
      </w:r>
    </w:p>
    <w:tbl>
      <w:tblPr>
        <w:tblW w:w="8194" w:type="dxa"/>
        <w:jc w:val="center"/>
        <w:tblLayout w:type="fixed"/>
        <w:tblCellMar>
          <w:left w:w="0" w:type="dxa"/>
          <w:right w:w="0" w:type="dxa"/>
        </w:tblCellMar>
        <w:tblLook w:val="04A0" w:firstRow="1" w:lastRow="0" w:firstColumn="1" w:lastColumn="0" w:noHBand="0" w:noVBand="1"/>
      </w:tblPr>
      <w:tblGrid>
        <w:gridCol w:w="869"/>
        <w:gridCol w:w="7325"/>
      </w:tblGrid>
      <w:tr w:rsidR="00902268">
        <w:trPr>
          <w:trHeight w:val="315"/>
          <w:jc w:val="center"/>
        </w:trPr>
        <w:tc>
          <w:tcPr>
            <w:tcW w:w="8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加   分</w:t>
            </w:r>
          </w:p>
        </w:tc>
        <w:tc>
          <w:tcPr>
            <w:tcW w:w="73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条        件</w:t>
            </w:r>
          </w:p>
        </w:tc>
      </w:tr>
      <w:tr w:rsidR="00902268">
        <w:trPr>
          <w:trHeight w:val="285"/>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0.4分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在国家级刊物每发表一份非学术文章/文艺作品。</w:t>
            </w:r>
          </w:p>
        </w:tc>
      </w:tr>
      <w:tr w:rsidR="00902268">
        <w:trPr>
          <w:trHeight w:val="286"/>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0.3分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在省级刊物每发表一份非学术文章/文艺作品。</w:t>
            </w:r>
          </w:p>
        </w:tc>
      </w:tr>
      <w:tr w:rsidR="00902268">
        <w:trPr>
          <w:trHeight w:val="214"/>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0.2分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在市、区级刊物每发表一份非学术文章/文艺作品。</w:t>
            </w:r>
          </w:p>
        </w:tc>
      </w:tr>
      <w:tr w:rsidR="00902268">
        <w:trPr>
          <w:trHeight w:val="214"/>
          <w:jc w:val="center"/>
        </w:trPr>
        <w:tc>
          <w:tcPr>
            <w:tcW w:w="8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jc w:val="center"/>
              <w:rPr>
                <w:rFonts w:ascii="宋体" w:eastAsia="宋体" w:hAnsi="宋体" w:cs="宋体"/>
                <w:bCs/>
                <w:color w:val="000000"/>
                <w:szCs w:val="21"/>
              </w:rPr>
            </w:pPr>
            <w:r>
              <w:rPr>
                <w:rFonts w:ascii="宋体" w:eastAsia="宋体" w:hAnsi="宋体" w:cs="宋体" w:hint="eastAsia"/>
                <w:bCs/>
                <w:color w:val="000000"/>
                <w:szCs w:val="21"/>
              </w:rPr>
              <w:t>0.1分</w:t>
            </w:r>
          </w:p>
        </w:tc>
        <w:tc>
          <w:tcPr>
            <w:tcW w:w="7325" w:type="dxa"/>
            <w:tcBorders>
              <w:top w:val="nil"/>
              <w:left w:val="nil"/>
              <w:bottom w:val="single" w:sz="4" w:space="0" w:color="auto"/>
              <w:right w:val="single" w:sz="4" w:space="0" w:color="auto"/>
            </w:tcBorders>
            <w:tcMar>
              <w:top w:w="15" w:type="dxa"/>
              <w:left w:w="15" w:type="dxa"/>
              <w:bottom w:w="0" w:type="dxa"/>
              <w:right w:w="15" w:type="dxa"/>
            </w:tcMar>
            <w:vAlign w:val="center"/>
          </w:tcPr>
          <w:p w:rsidR="00902268" w:rsidRDefault="004C047A">
            <w:pPr>
              <w:spacing w:line="360" w:lineRule="auto"/>
              <w:rPr>
                <w:rFonts w:ascii="宋体" w:eastAsia="宋体" w:hAnsi="宋体" w:cs="宋体"/>
                <w:bCs/>
                <w:color w:val="000000"/>
                <w:szCs w:val="21"/>
              </w:rPr>
            </w:pPr>
            <w:r>
              <w:rPr>
                <w:rFonts w:ascii="宋体" w:eastAsia="宋体" w:hAnsi="宋体" w:cs="宋体" w:hint="eastAsia"/>
                <w:bCs/>
                <w:color w:val="000000"/>
                <w:szCs w:val="21"/>
              </w:rPr>
              <w:t>在校、院级刊物上每发表一份非学术文章/文艺作品。（此项可累加，上限为0.6分）</w:t>
            </w:r>
          </w:p>
        </w:tc>
      </w:tr>
    </w:tbl>
    <w:p w:rsidR="00902268" w:rsidRDefault="00902268">
      <w:pPr>
        <w:widowControl/>
        <w:adjustRightInd w:val="0"/>
        <w:snapToGrid w:val="0"/>
        <w:spacing w:line="360" w:lineRule="auto"/>
        <w:jc w:val="left"/>
        <w:rPr>
          <w:rFonts w:ascii="宋体" w:eastAsia="宋体" w:hAnsi="宋体" w:cs="宋体"/>
          <w:b/>
          <w:szCs w:val="21"/>
        </w:rPr>
      </w:pPr>
    </w:p>
    <w:p w:rsidR="00902268" w:rsidRDefault="00902268">
      <w:pPr>
        <w:widowControl/>
        <w:adjustRightInd w:val="0"/>
        <w:snapToGrid w:val="0"/>
        <w:spacing w:line="360" w:lineRule="auto"/>
        <w:jc w:val="left"/>
        <w:rPr>
          <w:rFonts w:ascii="宋体" w:eastAsia="宋体" w:hAnsi="宋体" w:cs="宋体"/>
          <w:b/>
          <w:szCs w:val="21"/>
        </w:rPr>
      </w:pP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说  明</w:t>
      </w:r>
      <w:r>
        <w:rPr>
          <w:rFonts w:ascii="宋体" w:eastAsia="宋体" w:hAnsi="宋体" w:cs="宋体" w:hint="eastAsia"/>
          <w:b/>
          <w:bCs/>
          <w:color w:val="000000"/>
          <w:szCs w:val="21"/>
        </w:rPr>
        <w:t>（2.4）</w:t>
      </w:r>
    </w:p>
    <w:p w:rsidR="00902268" w:rsidRDefault="004C047A">
      <w:pPr>
        <w:spacing w:line="360" w:lineRule="auto"/>
        <w:ind w:left="315" w:hangingChars="150" w:hanging="315"/>
        <w:rPr>
          <w:rFonts w:ascii="宋体" w:eastAsia="宋体" w:hAnsi="宋体" w:cs="宋体"/>
          <w:color w:val="000000"/>
          <w:szCs w:val="21"/>
        </w:rPr>
      </w:pPr>
      <w:r>
        <w:rPr>
          <w:rFonts w:ascii="宋体" w:eastAsia="宋体" w:hAnsi="宋体" w:cs="宋体" w:hint="eastAsia"/>
          <w:color w:val="000000"/>
          <w:szCs w:val="21"/>
        </w:rPr>
        <w:t>1、文艺作品指报道、文学、摄影、美术、绘画、征文等；简讯类文章不予加分；校级及校级以上公开发行的报刊必须是有国家新闻出版局颁发刊号的报刊；文艺作品发表时间须在综合测评年度内。</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2、同一作品</w:t>
      </w:r>
      <w:r>
        <w:rPr>
          <w:rFonts w:ascii="宋体" w:eastAsia="宋体" w:hAnsi="宋体" w:cs="宋体" w:hint="eastAsia"/>
          <w:color w:val="000000"/>
          <w:szCs w:val="21"/>
        </w:rPr>
        <w:t>一稿多投，只计算一次加分，若在不同级别的刊物上均获发表时，</w:t>
      </w:r>
      <w:r>
        <w:rPr>
          <w:rFonts w:ascii="宋体" w:eastAsia="宋体" w:hAnsi="宋体" w:cs="宋体" w:hint="eastAsia"/>
          <w:bCs/>
          <w:color w:val="000000"/>
          <w:szCs w:val="21"/>
        </w:rPr>
        <w:t>只计最高级</w:t>
      </w:r>
      <w:r>
        <w:rPr>
          <w:rFonts w:ascii="宋体" w:eastAsia="宋体" w:hAnsi="宋体" w:cs="宋体" w:hint="eastAsia"/>
          <w:bCs/>
          <w:color w:val="000000"/>
          <w:szCs w:val="21"/>
        </w:rPr>
        <w:lastRenderedPageBreak/>
        <w:t>别的加分，不累计加分。</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3、多篇不同的文艺作品在不同级别或同一级别的刊物上发表时，分数可累加，加分上限为2分。</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4、团体竞赛获奖可按主要成员（以100%计分）和一般成员（以70%计分）划分，其中主要成员不超过总人数的20%。为便于计算加分，竞赛结束后，由举办单位出具有签名和盖章的成员证明，并对每位成员的贡献度作清楚的说明，可参考学院提供的模板。</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5、征文比赛获奖，不论等级，统一参照“在各级刊物上发表非学术类作品”条件加分。</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6、该部分加分不超过2分。</w:t>
      </w:r>
    </w:p>
    <w:p w:rsidR="00902268" w:rsidRDefault="00902268">
      <w:pPr>
        <w:widowControl/>
        <w:adjustRightInd w:val="0"/>
        <w:snapToGrid w:val="0"/>
        <w:spacing w:line="360" w:lineRule="auto"/>
        <w:jc w:val="left"/>
        <w:rPr>
          <w:rFonts w:ascii="宋体" w:eastAsia="宋体" w:hAnsi="宋体" w:cs="宋体"/>
          <w:b/>
          <w:szCs w:val="21"/>
        </w:rPr>
      </w:pPr>
    </w:p>
    <w:p w:rsidR="00902268" w:rsidRDefault="00902268">
      <w:pPr>
        <w:widowControl/>
        <w:adjustRightInd w:val="0"/>
        <w:snapToGrid w:val="0"/>
        <w:spacing w:line="360" w:lineRule="auto"/>
        <w:jc w:val="left"/>
        <w:rPr>
          <w:rFonts w:ascii="宋体" w:eastAsia="宋体" w:hAnsi="宋体" w:cs="宋体"/>
          <w:b/>
          <w:szCs w:val="21"/>
        </w:rPr>
      </w:pP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3.家国情怀（该部分加分总分不超过4分）</w:t>
      </w:r>
    </w:p>
    <w:p w:rsidR="006F223D" w:rsidRDefault="006F223D">
      <w:pPr>
        <w:widowControl/>
        <w:adjustRightInd w:val="0"/>
        <w:snapToGrid w:val="0"/>
        <w:spacing w:line="360" w:lineRule="auto"/>
        <w:jc w:val="left"/>
        <w:rPr>
          <w:rFonts w:ascii="宋体" w:eastAsia="宋体" w:hAnsi="宋体" w:cs="宋体"/>
          <w:b/>
          <w:szCs w:val="21"/>
        </w:rPr>
      </w:pPr>
      <w:r w:rsidRPr="00B7766E">
        <w:rPr>
          <w:rFonts w:ascii="宋体" w:eastAsia="宋体" w:hAnsi="宋体" w:cs="宋体" w:hint="eastAsia"/>
          <w:b/>
          <w:szCs w:val="21"/>
        </w:rPr>
        <w:t>3</w:t>
      </w:r>
      <w:r w:rsidRPr="00B7766E">
        <w:rPr>
          <w:rFonts w:ascii="宋体" w:eastAsia="宋体" w:hAnsi="宋体" w:cs="宋体"/>
          <w:b/>
          <w:szCs w:val="21"/>
        </w:rPr>
        <w:t>.1</w:t>
      </w:r>
      <w:r w:rsidRPr="00B7766E">
        <w:rPr>
          <w:rFonts w:ascii="宋体" w:eastAsia="宋体" w:hAnsi="宋体" w:cs="宋体" w:hint="eastAsia"/>
          <w:b/>
          <w:szCs w:val="21"/>
        </w:rPr>
        <w:t>爱国荣校</w:t>
      </w: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3.</w:t>
      </w:r>
      <w:r w:rsidR="006F223D">
        <w:rPr>
          <w:rFonts w:ascii="宋体" w:eastAsia="宋体" w:hAnsi="宋体" w:cs="宋体"/>
          <w:b/>
          <w:szCs w:val="21"/>
        </w:rPr>
        <w:t>2</w:t>
      </w:r>
      <w:r>
        <w:rPr>
          <w:rFonts w:ascii="宋体" w:eastAsia="宋体" w:hAnsi="宋体" w:cs="宋体" w:hint="eastAsia"/>
          <w:b/>
          <w:szCs w:val="21"/>
        </w:rPr>
        <w:t>.</w:t>
      </w:r>
      <w:r w:rsidR="006F223D">
        <w:rPr>
          <w:rFonts w:ascii="宋体" w:eastAsia="宋体" w:hAnsi="宋体" w:cs="宋体" w:hint="eastAsia"/>
          <w:b/>
          <w:szCs w:val="21"/>
        </w:rPr>
        <w:t>劳动素养</w:t>
      </w:r>
      <w:r>
        <w:rPr>
          <w:rFonts w:ascii="宋体" w:eastAsia="宋体" w:hAnsi="宋体" w:cs="宋体" w:hint="eastAsia"/>
          <w:b/>
          <w:szCs w:val="21"/>
        </w:rPr>
        <w:t>（上限1分）</w:t>
      </w:r>
    </w:p>
    <w:p w:rsidR="00902268" w:rsidRDefault="004C047A">
      <w:pPr>
        <w:widowControl/>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3.</w:t>
      </w:r>
      <w:r w:rsidR="006F223D">
        <w:rPr>
          <w:rFonts w:ascii="宋体" w:eastAsia="宋体" w:hAnsi="宋体" w:cs="宋体"/>
          <w:b/>
          <w:szCs w:val="21"/>
        </w:rPr>
        <w:t>2</w:t>
      </w:r>
      <w:r>
        <w:rPr>
          <w:rFonts w:ascii="宋体" w:eastAsia="宋体" w:hAnsi="宋体" w:cs="宋体" w:hint="eastAsia"/>
          <w:b/>
          <w:szCs w:val="21"/>
        </w:rPr>
        <w:t>.1.积极参与志愿服务，或组织策划重要公益活动，做出突出成绩。</w:t>
      </w:r>
    </w:p>
    <w:tbl>
      <w:tblPr>
        <w:tblW w:w="8322" w:type="dxa"/>
        <w:jc w:val="center"/>
        <w:tblLayout w:type="fixed"/>
        <w:tblCellMar>
          <w:top w:w="15" w:type="dxa"/>
          <w:left w:w="15" w:type="dxa"/>
          <w:bottom w:w="15" w:type="dxa"/>
          <w:right w:w="15" w:type="dxa"/>
        </w:tblCellMar>
        <w:tblLook w:val="04A0" w:firstRow="1" w:lastRow="0" w:firstColumn="1" w:lastColumn="0" w:noHBand="0" w:noVBand="1"/>
      </w:tblPr>
      <w:tblGrid>
        <w:gridCol w:w="5899"/>
        <w:gridCol w:w="2423"/>
      </w:tblGrid>
      <w:tr w:rsidR="00902268">
        <w:trPr>
          <w:jc w:val="center"/>
        </w:trPr>
        <w:tc>
          <w:tcPr>
            <w:tcW w:w="5899" w:type="dxa"/>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902268" w:rsidRDefault="004C047A">
            <w:pPr>
              <w:widowControl/>
              <w:snapToGrid w:val="0"/>
              <w:spacing w:before="100" w:beforeAutospacing="1" w:after="100" w:afterAutospacing="1" w:line="360" w:lineRule="auto"/>
              <w:jc w:val="center"/>
              <w:rPr>
                <w:rFonts w:ascii="宋体" w:hAnsi="宋体" w:cs="宋体"/>
                <w:b/>
                <w:kern w:val="0"/>
                <w:szCs w:val="21"/>
              </w:rPr>
            </w:pPr>
            <w:r>
              <w:rPr>
                <w:rFonts w:ascii="宋体" w:hAnsi="宋体" w:cs="宋体" w:hint="eastAsia"/>
                <w:b/>
                <w:kern w:val="0"/>
                <w:szCs w:val="21"/>
              </w:rPr>
              <w:t>加分条件</w:t>
            </w:r>
          </w:p>
        </w:tc>
        <w:tc>
          <w:tcPr>
            <w:tcW w:w="2423" w:type="dxa"/>
            <w:tcBorders>
              <w:top w:val="inset" w:sz="6" w:space="0" w:color="000000"/>
              <w:left w:val="single" w:sz="0" w:space="0" w:color="auto"/>
              <w:bottom w:val="inset" w:sz="6" w:space="0" w:color="000000"/>
              <w:right w:val="inset" w:sz="6" w:space="0" w:color="000000"/>
            </w:tcBorders>
            <w:tcMar>
              <w:top w:w="0" w:type="dxa"/>
              <w:left w:w="0" w:type="dxa"/>
              <w:bottom w:w="0" w:type="dxa"/>
              <w:right w:w="0" w:type="dxa"/>
            </w:tcMar>
            <w:vAlign w:val="center"/>
          </w:tcPr>
          <w:p w:rsidR="00902268" w:rsidRDefault="004C047A">
            <w:pPr>
              <w:widowControl/>
              <w:snapToGrid w:val="0"/>
              <w:spacing w:before="100" w:beforeAutospacing="1" w:after="100" w:afterAutospacing="1" w:line="360" w:lineRule="auto"/>
              <w:jc w:val="center"/>
              <w:rPr>
                <w:rFonts w:ascii="宋体" w:hAnsi="宋体" w:cs="宋体"/>
                <w:b/>
                <w:kern w:val="0"/>
                <w:szCs w:val="21"/>
              </w:rPr>
            </w:pPr>
            <w:r>
              <w:rPr>
                <w:rFonts w:ascii="宋体" w:hAnsi="宋体" w:cs="宋体" w:hint="eastAsia"/>
                <w:b/>
                <w:kern w:val="0"/>
                <w:szCs w:val="21"/>
              </w:rPr>
              <w:t>加分</w:t>
            </w:r>
          </w:p>
        </w:tc>
      </w:tr>
      <w:tr w:rsidR="00902268">
        <w:trPr>
          <w:jc w:val="center"/>
        </w:trPr>
        <w:tc>
          <w:tcPr>
            <w:tcW w:w="5899" w:type="dxa"/>
            <w:tcBorders>
              <w:top w:val="single" w:sz="0" w:space="0" w:color="auto"/>
              <w:left w:val="inset" w:sz="6" w:space="0" w:color="000000"/>
              <w:bottom w:val="inset" w:sz="6" w:space="0" w:color="000000"/>
              <w:right w:val="inset" w:sz="6" w:space="0" w:color="000000"/>
            </w:tcBorders>
            <w:tcMar>
              <w:top w:w="0" w:type="dxa"/>
              <w:left w:w="0" w:type="dxa"/>
              <w:bottom w:w="0" w:type="dxa"/>
              <w:right w:w="0" w:type="dxa"/>
            </w:tcMar>
            <w:vAlign w:val="center"/>
          </w:tcPr>
          <w:p w:rsidR="00902268" w:rsidRDefault="004C047A">
            <w:pPr>
              <w:widowControl/>
              <w:snapToGrid w:val="0"/>
              <w:spacing w:before="100" w:beforeAutospacing="1" w:after="100" w:afterAutospacing="1" w:line="360" w:lineRule="auto"/>
              <w:jc w:val="center"/>
              <w:rPr>
                <w:rFonts w:ascii="宋体" w:eastAsia="宋体" w:hAnsi="宋体" w:cs="宋体"/>
                <w:kern w:val="0"/>
                <w:szCs w:val="21"/>
              </w:rPr>
            </w:pPr>
            <w:r>
              <w:rPr>
                <w:rFonts w:ascii="宋体" w:hAnsi="宋体" w:cs="宋体" w:hint="eastAsia"/>
                <w:kern w:val="0"/>
                <w:szCs w:val="21"/>
              </w:rPr>
              <w:t>志愿者服务每达到30个公益时加0.1分，上限为0.5分</w:t>
            </w:r>
          </w:p>
        </w:tc>
        <w:tc>
          <w:tcPr>
            <w:tcW w:w="2423" w:type="dxa"/>
            <w:tcBorders>
              <w:top w:val="single" w:sz="0" w:space="0" w:color="auto"/>
              <w:left w:val="single" w:sz="0" w:space="0" w:color="auto"/>
              <w:bottom w:val="inset" w:sz="6" w:space="0" w:color="000000"/>
              <w:right w:val="inset" w:sz="6" w:space="0" w:color="000000"/>
            </w:tcBorders>
            <w:tcMar>
              <w:top w:w="0" w:type="dxa"/>
              <w:left w:w="0" w:type="dxa"/>
              <w:bottom w:w="0" w:type="dxa"/>
              <w:right w:w="0" w:type="dxa"/>
            </w:tcMar>
            <w:vAlign w:val="center"/>
          </w:tcPr>
          <w:p w:rsidR="00902268" w:rsidRDefault="004C047A">
            <w:pPr>
              <w:widowControl/>
              <w:snapToGrid w:val="0"/>
              <w:spacing w:before="100" w:beforeAutospacing="1" w:after="100" w:afterAutospacing="1" w:line="360" w:lineRule="auto"/>
              <w:jc w:val="center"/>
              <w:rPr>
                <w:rFonts w:ascii="宋体" w:eastAsia="宋体" w:hAnsi="宋体" w:cs="宋体"/>
                <w:kern w:val="0"/>
                <w:szCs w:val="21"/>
              </w:rPr>
            </w:pPr>
            <w:r>
              <w:rPr>
                <w:rFonts w:ascii="宋体" w:hAnsi="宋体" w:cs="宋体" w:hint="eastAsia"/>
                <w:kern w:val="0"/>
                <w:szCs w:val="21"/>
              </w:rPr>
              <w:t>0.1-0.5</w:t>
            </w:r>
          </w:p>
        </w:tc>
      </w:tr>
      <w:tr w:rsidR="00902268">
        <w:trPr>
          <w:jc w:val="center"/>
        </w:trPr>
        <w:tc>
          <w:tcPr>
            <w:tcW w:w="5899" w:type="dxa"/>
            <w:tcBorders>
              <w:top w:val="single" w:sz="0" w:space="0" w:color="auto"/>
              <w:left w:val="inset" w:sz="6" w:space="0" w:color="000000"/>
              <w:bottom w:val="single" w:sz="0" w:space="0" w:color="auto"/>
              <w:right w:val="inset" w:sz="6" w:space="0" w:color="000000"/>
            </w:tcBorders>
            <w:tcMar>
              <w:top w:w="0" w:type="dxa"/>
              <w:left w:w="0" w:type="dxa"/>
              <w:bottom w:w="0" w:type="dxa"/>
              <w:right w:w="0" w:type="dxa"/>
            </w:tcMar>
            <w:vAlign w:val="center"/>
          </w:tcPr>
          <w:p w:rsidR="00902268" w:rsidRDefault="004C047A">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义务献血者(须提供献血证明，不累加)</w:t>
            </w:r>
          </w:p>
        </w:tc>
        <w:tc>
          <w:tcPr>
            <w:tcW w:w="2423" w:type="dxa"/>
            <w:tcBorders>
              <w:top w:val="single" w:sz="0" w:space="0" w:color="auto"/>
              <w:left w:val="single" w:sz="0" w:space="0" w:color="auto"/>
              <w:bottom w:val="single" w:sz="0" w:space="0" w:color="auto"/>
              <w:right w:val="inset" w:sz="6" w:space="0" w:color="000000"/>
            </w:tcBorders>
            <w:tcMar>
              <w:top w:w="0" w:type="dxa"/>
              <w:left w:w="0" w:type="dxa"/>
              <w:bottom w:w="0" w:type="dxa"/>
              <w:right w:w="0" w:type="dxa"/>
            </w:tcMar>
            <w:vAlign w:val="center"/>
          </w:tcPr>
          <w:p w:rsidR="00902268" w:rsidRDefault="004C047A">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0.1</w:t>
            </w:r>
          </w:p>
        </w:tc>
      </w:tr>
      <w:tr w:rsidR="00902268">
        <w:trPr>
          <w:jc w:val="center"/>
        </w:trPr>
        <w:tc>
          <w:tcPr>
            <w:tcW w:w="5899" w:type="dxa"/>
            <w:tcBorders>
              <w:top w:val="single" w:sz="0" w:space="0" w:color="auto"/>
              <w:left w:val="inset" w:sz="6" w:space="0" w:color="000000"/>
              <w:bottom w:val="inset" w:sz="6" w:space="0" w:color="000000"/>
              <w:right w:val="inset" w:sz="6" w:space="0" w:color="000000"/>
            </w:tcBorders>
            <w:tcMar>
              <w:top w:w="0" w:type="dxa"/>
              <w:left w:w="0" w:type="dxa"/>
              <w:bottom w:w="0" w:type="dxa"/>
              <w:right w:w="0" w:type="dxa"/>
            </w:tcMar>
            <w:vAlign w:val="center"/>
          </w:tcPr>
          <w:p w:rsidR="00902268" w:rsidRDefault="004C047A">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捐赠造血干细胞者（需提供证明，不累加）</w:t>
            </w:r>
          </w:p>
        </w:tc>
        <w:tc>
          <w:tcPr>
            <w:tcW w:w="2423" w:type="dxa"/>
            <w:tcBorders>
              <w:top w:val="single" w:sz="0" w:space="0" w:color="auto"/>
              <w:left w:val="single" w:sz="0" w:space="0" w:color="auto"/>
              <w:bottom w:val="inset" w:sz="6" w:space="0" w:color="000000"/>
              <w:right w:val="inset" w:sz="6" w:space="0" w:color="000000"/>
            </w:tcBorders>
            <w:tcMar>
              <w:top w:w="0" w:type="dxa"/>
              <w:left w:w="0" w:type="dxa"/>
              <w:bottom w:w="0" w:type="dxa"/>
              <w:right w:w="0" w:type="dxa"/>
            </w:tcMar>
            <w:vAlign w:val="center"/>
          </w:tcPr>
          <w:p w:rsidR="00902268" w:rsidRDefault="004C047A">
            <w:pPr>
              <w:widowControl/>
              <w:snapToGrid w:val="0"/>
              <w:spacing w:before="100" w:beforeAutospacing="1" w:after="100" w:afterAutospacing="1" w:line="360" w:lineRule="auto"/>
              <w:jc w:val="center"/>
              <w:rPr>
                <w:rFonts w:ascii="宋体" w:hAnsi="宋体" w:cs="宋体"/>
                <w:kern w:val="0"/>
                <w:szCs w:val="21"/>
              </w:rPr>
            </w:pPr>
            <w:r>
              <w:rPr>
                <w:rFonts w:ascii="宋体" w:hAnsi="宋体" w:cs="宋体" w:hint="eastAsia"/>
                <w:kern w:val="0"/>
                <w:szCs w:val="21"/>
              </w:rPr>
              <w:t>0.4</w:t>
            </w:r>
          </w:p>
        </w:tc>
      </w:tr>
    </w:tbl>
    <w:p w:rsidR="00902268" w:rsidRDefault="00902268">
      <w:pPr>
        <w:widowControl/>
        <w:adjustRightInd w:val="0"/>
        <w:snapToGrid w:val="0"/>
        <w:spacing w:line="360" w:lineRule="auto"/>
        <w:jc w:val="left"/>
        <w:rPr>
          <w:rFonts w:ascii="宋体" w:eastAsia="宋体" w:hAnsi="宋体" w:cs="宋体"/>
          <w:b/>
          <w:szCs w:val="21"/>
        </w:rPr>
      </w:pPr>
    </w:p>
    <w:p w:rsidR="00902268" w:rsidRDefault="004C047A">
      <w:pPr>
        <w:widowControl/>
        <w:adjustRightInd w:val="0"/>
        <w:snapToGrid w:val="0"/>
        <w:spacing w:line="360" w:lineRule="auto"/>
        <w:jc w:val="left"/>
        <w:rPr>
          <w:rFonts w:ascii="宋体" w:eastAsia="宋体" w:hAnsi="宋体" w:cs="宋体"/>
          <w:b/>
          <w:bCs/>
          <w:color w:val="000000"/>
          <w:szCs w:val="21"/>
        </w:rPr>
      </w:pPr>
      <w:r>
        <w:rPr>
          <w:rFonts w:ascii="宋体" w:eastAsia="宋体" w:hAnsi="宋体" w:cs="宋体" w:hint="eastAsia"/>
          <w:b/>
          <w:bCs/>
          <w:color w:val="000000"/>
          <w:szCs w:val="21"/>
        </w:rPr>
        <w:t>说   明（3.</w:t>
      </w:r>
      <w:r w:rsidR="006F223D">
        <w:rPr>
          <w:rFonts w:ascii="宋体" w:eastAsia="宋体" w:hAnsi="宋体" w:cs="宋体"/>
          <w:b/>
          <w:bCs/>
          <w:color w:val="000000"/>
          <w:szCs w:val="21"/>
        </w:rPr>
        <w:t>2</w:t>
      </w:r>
      <w:r>
        <w:rPr>
          <w:rFonts w:ascii="宋体" w:eastAsia="宋体" w:hAnsi="宋体" w:cs="宋体" w:hint="eastAsia"/>
          <w:b/>
          <w:bCs/>
          <w:color w:val="000000"/>
          <w:szCs w:val="21"/>
        </w:rPr>
        <w:t>）</w:t>
      </w:r>
    </w:p>
    <w:p w:rsidR="00902268" w:rsidRDefault="004C047A">
      <w:pPr>
        <w:spacing w:line="360" w:lineRule="auto"/>
        <w:ind w:left="315" w:hangingChars="150" w:hanging="315"/>
        <w:rPr>
          <w:rFonts w:ascii="宋体" w:eastAsia="宋体" w:hAnsi="宋体" w:cs="宋体"/>
          <w:bCs/>
          <w:color w:val="000000"/>
          <w:szCs w:val="21"/>
        </w:rPr>
      </w:pPr>
      <w:r>
        <w:rPr>
          <w:rFonts w:ascii="宋体" w:eastAsia="宋体" w:hAnsi="宋体" w:cs="宋体" w:hint="eastAsia"/>
          <w:bCs/>
          <w:color w:val="000000"/>
          <w:szCs w:val="21"/>
        </w:rPr>
        <w:t>1、志愿者服务需出示书面证书或证明，每满30小时可计加分0.1；参加学院鼓励的志愿活动者，按参加志愿活动时学院规定的分数进行加分，可累加，上限为0.5分。</w:t>
      </w:r>
    </w:p>
    <w:p w:rsidR="00902268" w:rsidRDefault="004C047A">
      <w:pPr>
        <w:spacing w:line="360" w:lineRule="auto"/>
        <w:ind w:left="315" w:hangingChars="150" w:hanging="315"/>
        <w:rPr>
          <w:rFonts w:ascii="宋体" w:eastAsia="宋体" w:hAnsi="宋体" w:cs="宋体"/>
          <w:bCs/>
          <w:szCs w:val="21"/>
        </w:rPr>
      </w:pPr>
      <w:r>
        <w:rPr>
          <w:rFonts w:ascii="宋体" w:eastAsia="宋体" w:hAnsi="宋体" w:cs="宋体" w:hint="eastAsia"/>
          <w:bCs/>
          <w:color w:val="000000"/>
          <w:szCs w:val="21"/>
        </w:rPr>
        <w:t>2、公益类竞赛所获奖项加分和做公益类竞赛时的公益时数加分只能选择一个。</w:t>
      </w:r>
    </w:p>
    <w:p w:rsidR="006F223D" w:rsidRDefault="006F223D">
      <w:pPr>
        <w:widowControl/>
        <w:snapToGrid w:val="0"/>
        <w:spacing w:before="100" w:after="100" w:line="360" w:lineRule="auto"/>
        <w:rPr>
          <w:rFonts w:ascii="宋体" w:eastAsia="宋体" w:hAnsi="宋体" w:cs="宋体"/>
          <w:b/>
          <w:kern w:val="0"/>
          <w:szCs w:val="21"/>
        </w:rPr>
      </w:pPr>
    </w:p>
    <w:p w:rsidR="00902268" w:rsidRPr="00B7766E" w:rsidRDefault="006F223D">
      <w:pPr>
        <w:widowControl/>
        <w:snapToGrid w:val="0"/>
        <w:spacing w:before="100" w:after="100" w:line="360" w:lineRule="auto"/>
        <w:rPr>
          <w:rFonts w:ascii="宋体" w:eastAsia="宋体" w:hAnsi="宋体" w:cs="宋体"/>
          <w:b/>
          <w:kern w:val="0"/>
          <w:szCs w:val="21"/>
        </w:rPr>
      </w:pPr>
      <w:r w:rsidRPr="00B7766E">
        <w:rPr>
          <w:rFonts w:ascii="宋体" w:eastAsia="宋体" w:hAnsi="宋体" w:cs="宋体"/>
          <w:b/>
          <w:kern w:val="0"/>
          <w:szCs w:val="21"/>
        </w:rPr>
        <w:t>3.3</w:t>
      </w:r>
      <w:r w:rsidRPr="00B7766E">
        <w:rPr>
          <w:rFonts w:ascii="宋体" w:eastAsia="宋体" w:hAnsi="宋体" w:cs="宋体" w:hint="eastAsia"/>
          <w:b/>
          <w:kern w:val="0"/>
          <w:szCs w:val="21"/>
        </w:rPr>
        <w:t xml:space="preserve"> 社会责任</w:t>
      </w:r>
      <w:r w:rsidR="00F737BB" w:rsidRPr="00B7766E">
        <w:rPr>
          <w:rFonts w:ascii="宋体" w:eastAsia="宋体" w:hAnsi="宋体" w:cs="宋体" w:hint="eastAsia"/>
          <w:b/>
          <w:szCs w:val="21"/>
        </w:rPr>
        <w:t>（上限2分）</w:t>
      </w:r>
    </w:p>
    <w:tbl>
      <w:tblPr>
        <w:tblStyle w:val="af1"/>
        <w:tblW w:w="0" w:type="auto"/>
        <w:tblLook w:val="04A0" w:firstRow="1" w:lastRow="0" w:firstColumn="1" w:lastColumn="0" w:noHBand="0" w:noVBand="1"/>
      </w:tblPr>
      <w:tblGrid>
        <w:gridCol w:w="1225"/>
        <w:gridCol w:w="7071"/>
      </w:tblGrid>
      <w:tr w:rsidR="002D2FCD" w:rsidRPr="00B7766E" w:rsidTr="002D2FCD">
        <w:tc>
          <w:tcPr>
            <w:tcW w:w="1242" w:type="dxa"/>
          </w:tcPr>
          <w:p w:rsidR="002D2FCD" w:rsidRPr="00B7766E" w:rsidRDefault="002D2FCD">
            <w:pPr>
              <w:widowControl/>
              <w:snapToGrid w:val="0"/>
              <w:spacing w:before="100" w:after="100" w:line="360" w:lineRule="auto"/>
              <w:rPr>
                <w:rFonts w:ascii="宋体" w:eastAsia="宋体" w:hAnsi="宋体" w:cs="宋体"/>
                <w:b/>
                <w:kern w:val="0"/>
                <w:szCs w:val="21"/>
              </w:rPr>
            </w:pPr>
            <w:r w:rsidRPr="00B7766E">
              <w:rPr>
                <w:rFonts w:ascii="宋体" w:eastAsia="宋体" w:hAnsi="宋体" w:cs="宋体" w:hint="eastAsia"/>
                <w:b/>
                <w:kern w:val="0"/>
                <w:szCs w:val="21"/>
              </w:rPr>
              <w:t>加分</w:t>
            </w:r>
          </w:p>
        </w:tc>
        <w:tc>
          <w:tcPr>
            <w:tcW w:w="7230" w:type="dxa"/>
          </w:tcPr>
          <w:p w:rsidR="002D2FCD" w:rsidRPr="00B7766E" w:rsidRDefault="002D2FCD">
            <w:pPr>
              <w:widowControl/>
              <w:snapToGrid w:val="0"/>
              <w:spacing w:before="100" w:after="100" w:line="360" w:lineRule="auto"/>
              <w:rPr>
                <w:rFonts w:ascii="宋体" w:eastAsia="宋体" w:hAnsi="宋体" w:cs="宋体"/>
                <w:b/>
                <w:kern w:val="0"/>
                <w:szCs w:val="21"/>
              </w:rPr>
            </w:pPr>
            <w:r w:rsidRPr="00B7766E">
              <w:rPr>
                <w:rFonts w:ascii="宋体" w:eastAsia="宋体" w:hAnsi="宋体" w:cs="宋体" w:hint="eastAsia"/>
                <w:b/>
                <w:kern w:val="0"/>
                <w:szCs w:val="21"/>
              </w:rPr>
              <w:t>条件</w:t>
            </w:r>
          </w:p>
        </w:tc>
      </w:tr>
      <w:tr w:rsidR="002D2FCD" w:rsidRPr="00B7766E" w:rsidTr="002D2FCD">
        <w:trPr>
          <w:trHeight w:val="485"/>
        </w:trPr>
        <w:tc>
          <w:tcPr>
            <w:tcW w:w="1242" w:type="dxa"/>
          </w:tcPr>
          <w:p w:rsidR="002D2FCD" w:rsidRPr="00B7766E" w:rsidRDefault="002D2FCD">
            <w:pPr>
              <w:widowControl/>
              <w:snapToGrid w:val="0"/>
              <w:spacing w:before="100" w:after="100" w:line="360" w:lineRule="auto"/>
              <w:rPr>
                <w:rFonts w:ascii="宋体" w:eastAsia="宋体" w:hAnsi="宋体" w:cs="宋体"/>
                <w:kern w:val="0"/>
                <w:szCs w:val="21"/>
              </w:rPr>
            </w:pPr>
            <w:r w:rsidRPr="00B7766E">
              <w:rPr>
                <w:rFonts w:ascii="宋体" w:eastAsia="宋体" w:hAnsi="宋体" w:cs="宋体" w:hint="eastAsia"/>
                <w:kern w:val="0"/>
                <w:szCs w:val="21"/>
              </w:rPr>
              <w:t>1</w:t>
            </w:r>
          </w:p>
        </w:tc>
        <w:tc>
          <w:tcPr>
            <w:tcW w:w="7230" w:type="dxa"/>
          </w:tcPr>
          <w:p w:rsidR="002D2FCD" w:rsidRPr="00B7766E" w:rsidRDefault="002D2FCD">
            <w:pPr>
              <w:widowControl/>
              <w:snapToGrid w:val="0"/>
              <w:spacing w:before="100" w:after="100" w:line="360" w:lineRule="auto"/>
              <w:rPr>
                <w:rFonts w:ascii="宋体" w:eastAsia="宋体" w:hAnsi="宋体" w:cs="宋体"/>
                <w:kern w:val="0"/>
                <w:szCs w:val="21"/>
              </w:rPr>
            </w:pPr>
            <w:r w:rsidRPr="00B7766E">
              <w:rPr>
                <w:rFonts w:ascii="宋体" w:eastAsia="宋体" w:hAnsi="宋体" w:cs="宋体" w:hint="eastAsia"/>
                <w:kern w:val="0"/>
                <w:szCs w:val="21"/>
              </w:rPr>
              <w:t>参与国家级社会调研课题</w:t>
            </w:r>
          </w:p>
        </w:tc>
      </w:tr>
      <w:tr w:rsidR="002D2FCD" w:rsidRPr="00B7766E" w:rsidTr="002D2FCD">
        <w:trPr>
          <w:trHeight w:val="20"/>
        </w:trPr>
        <w:tc>
          <w:tcPr>
            <w:tcW w:w="1242" w:type="dxa"/>
          </w:tcPr>
          <w:p w:rsidR="002D2FCD" w:rsidRPr="00B7766E" w:rsidRDefault="002D2FCD">
            <w:pPr>
              <w:widowControl/>
              <w:snapToGrid w:val="0"/>
              <w:spacing w:before="100" w:after="100" w:line="360" w:lineRule="auto"/>
              <w:rPr>
                <w:rFonts w:ascii="宋体" w:eastAsia="宋体" w:hAnsi="宋体" w:cs="宋体"/>
                <w:kern w:val="0"/>
                <w:szCs w:val="21"/>
              </w:rPr>
            </w:pPr>
            <w:r w:rsidRPr="00B7766E">
              <w:rPr>
                <w:rFonts w:ascii="宋体" w:eastAsia="宋体" w:hAnsi="宋体" w:cs="宋体" w:hint="eastAsia"/>
                <w:kern w:val="0"/>
                <w:szCs w:val="21"/>
              </w:rPr>
              <w:t>0</w:t>
            </w:r>
            <w:r w:rsidRPr="00B7766E">
              <w:rPr>
                <w:rFonts w:ascii="宋体" w:eastAsia="宋体" w:hAnsi="宋体" w:cs="宋体"/>
                <w:kern w:val="0"/>
                <w:szCs w:val="21"/>
              </w:rPr>
              <w:t>.8</w:t>
            </w:r>
          </w:p>
        </w:tc>
        <w:tc>
          <w:tcPr>
            <w:tcW w:w="7230" w:type="dxa"/>
          </w:tcPr>
          <w:p w:rsidR="002D2FCD" w:rsidRPr="00B7766E" w:rsidRDefault="002D2FCD">
            <w:pPr>
              <w:widowControl/>
              <w:snapToGrid w:val="0"/>
              <w:spacing w:before="100" w:after="100" w:line="360" w:lineRule="auto"/>
              <w:rPr>
                <w:rFonts w:ascii="宋体" w:eastAsia="宋体" w:hAnsi="宋体" w:cs="宋体"/>
                <w:kern w:val="0"/>
                <w:szCs w:val="21"/>
              </w:rPr>
            </w:pPr>
            <w:r w:rsidRPr="00B7766E">
              <w:rPr>
                <w:rFonts w:ascii="宋体" w:eastAsia="宋体" w:hAnsi="宋体" w:cs="宋体" w:hint="eastAsia"/>
                <w:kern w:val="0"/>
                <w:szCs w:val="21"/>
              </w:rPr>
              <w:t>参与省级社会调研课题</w:t>
            </w:r>
          </w:p>
        </w:tc>
      </w:tr>
      <w:tr w:rsidR="002D2FCD" w:rsidRPr="00B7766E" w:rsidTr="002D2FCD">
        <w:trPr>
          <w:trHeight w:val="20"/>
        </w:trPr>
        <w:tc>
          <w:tcPr>
            <w:tcW w:w="1242" w:type="dxa"/>
          </w:tcPr>
          <w:p w:rsidR="002D2FCD" w:rsidRPr="00B7766E" w:rsidRDefault="002D2FCD">
            <w:pPr>
              <w:widowControl/>
              <w:snapToGrid w:val="0"/>
              <w:spacing w:before="100" w:after="100" w:line="360" w:lineRule="auto"/>
              <w:rPr>
                <w:rFonts w:ascii="宋体" w:eastAsia="宋体" w:hAnsi="宋体" w:cs="宋体"/>
                <w:kern w:val="0"/>
                <w:szCs w:val="21"/>
              </w:rPr>
            </w:pPr>
            <w:r w:rsidRPr="00B7766E">
              <w:rPr>
                <w:rFonts w:ascii="宋体" w:eastAsia="宋体" w:hAnsi="宋体" w:cs="宋体" w:hint="eastAsia"/>
                <w:kern w:val="0"/>
                <w:szCs w:val="21"/>
              </w:rPr>
              <w:t>0</w:t>
            </w:r>
            <w:r w:rsidRPr="00B7766E">
              <w:rPr>
                <w:rFonts w:ascii="宋体" w:eastAsia="宋体" w:hAnsi="宋体" w:cs="宋体"/>
                <w:kern w:val="0"/>
                <w:szCs w:val="21"/>
              </w:rPr>
              <w:t>.5</w:t>
            </w:r>
          </w:p>
        </w:tc>
        <w:tc>
          <w:tcPr>
            <w:tcW w:w="7230" w:type="dxa"/>
          </w:tcPr>
          <w:p w:rsidR="002D2FCD" w:rsidRPr="00B7766E" w:rsidRDefault="002D2FCD">
            <w:pPr>
              <w:widowControl/>
              <w:snapToGrid w:val="0"/>
              <w:spacing w:before="100" w:after="100" w:line="360" w:lineRule="auto"/>
              <w:rPr>
                <w:rFonts w:ascii="宋体" w:eastAsia="宋体" w:hAnsi="宋体" w:cs="宋体"/>
                <w:kern w:val="0"/>
                <w:szCs w:val="21"/>
              </w:rPr>
            </w:pPr>
            <w:r w:rsidRPr="00B7766E">
              <w:rPr>
                <w:rFonts w:ascii="宋体" w:eastAsia="宋体" w:hAnsi="宋体" w:cs="宋体" w:hint="eastAsia"/>
                <w:kern w:val="0"/>
                <w:szCs w:val="21"/>
              </w:rPr>
              <w:t>参与市级社会调研课题</w:t>
            </w:r>
          </w:p>
        </w:tc>
      </w:tr>
      <w:tr w:rsidR="002D2FCD" w:rsidRPr="00B7766E" w:rsidTr="002D2FCD">
        <w:trPr>
          <w:trHeight w:val="20"/>
        </w:trPr>
        <w:tc>
          <w:tcPr>
            <w:tcW w:w="1242" w:type="dxa"/>
          </w:tcPr>
          <w:p w:rsidR="002D2FCD" w:rsidRPr="00B7766E" w:rsidRDefault="002D2FCD">
            <w:pPr>
              <w:widowControl/>
              <w:snapToGrid w:val="0"/>
              <w:spacing w:before="100" w:after="100" w:line="360" w:lineRule="auto"/>
              <w:rPr>
                <w:rFonts w:ascii="宋体" w:eastAsia="宋体" w:hAnsi="宋体" w:cs="宋体"/>
                <w:kern w:val="0"/>
                <w:szCs w:val="21"/>
              </w:rPr>
            </w:pPr>
            <w:r w:rsidRPr="00B7766E">
              <w:rPr>
                <w:rFonts w:ascii="宋体" w:eastAsia="宋体" w:hAnsi="宋体" w:cs="宋体" w:hint="eastAsia"/>
                <w:kern w:val="0"/>
                <w:szCs w:val="21"/>
              </w:rPr>
              <w:lastRenderedPageBreak/>
              <w:t>0</w:t>
            </w:r>
            <w:r w:rsidRPr="00B7766E">
              <w:rPr>
                <w:rFonts w:ascii="宋体" w:eastAsia="宋体" w:hAnsi="宋体" w:cs="宋体"/>
                <w:kern w:val="0"/>
                <w:szCs w:val="21"/>
              </w:rPr>
              <w:t>.3</w:t>
            </w:r>
          </w:p>
        </w:tc>
        <w:tc>
          <w:tcPr>
            <w:tcW w:w="7230" w:type="dxa"/>
          </w:tcPr>
          <w:p w:rsidR="002D2FCD" w:rsidRPr="00B7766E" w:rsidRDefault="002D2FCD">
            <w:pPr>
              <w:widowControl/>
              <w:snapToGrid w:val="0"/>
              <w:spacing w:before="100" w:after="100" w:line="360" w:lineRule="auto"/>
              <w:rPr>
                <w:rFonts w:ascii="宋体" w:eastAsia="宋体" w:hAnsi="宋体" w:cs="宋体"/>
                <w:kern w:val="0"/>
                <w:szCs w:val="21"/>
              </w:rPr>
            </w:pPr>
            <w:r w:rsidRPr="00B7766E">
              <w:rPr>
                <w:rFonts w:ascii="宋体" w:eastAsia="宋体" w:hAnsi="宋体" w:cs="宋体" w:hint="eastAsia"/>
                <w:kern w:val="0"/>
                <w:szCs w:val="21"/>
              </w:rPr>
              <w:t>参与校级社会调研课题</w:t>
            </w:r>
          </w:p>
        </w:tc>
      </w:tr>
    </w:tbl>
    <w:p w:rsidR="002D2FCD" w:rsidRPr="00B7766E" w:rsidRDefault="002D2FCD" w:rsidP="002D2FCD">
      <w:pPr>
        <w:widowControl/>
        <w:adjustRightInd w:val="0"/>
        <w:snapToGrid w:val="0"/>
        <w:spacing w:line="360" w:lineRule="auto"/>
        <w:jc w:val="left"/>
        <w:rPr>
          <w:rFonts w:ascii="宋体" w:eastAsia="宋体" w:hAnsi="宋体" w:cs="宋体"/>
          <w:b/>
          <w:bCs/>
          <w:color w:val="000000"/>
          <w:szCs w:val="21"/>
        </w:rPr>
      </w:pPr>
    </w:p>
    <w:p w:rsidR="002D2FCD" w:rsidRPr="00B7766E" w:rsidRDefault="002D2FCD" w:rsidP="002D2FCD">
      <w:pPr>
        <w:widowControl/>
        <w:adjustRightInd w:val="0"/>
        <w:snapToGrid w:val="0"/>
        <w:spacing w:line="360" w:lineRule="auto"/>
        <w:jc w:val="left"/>
        <w:rPr>
          <w:rFonts w:ascii="宋体" w:eastAsia="宋体" w:hAnsi="宋体" w:cs="宋体"/>
          <w:b/>
          <w:bCs/>
          <w:color w:val="000000"/>
          <w:szCs w:val="21"/>
        </w:rPr>
      </w:pPr>
      <w:r w:rsidRPr="00B7766E">
        <w:rPr>
          <w:rFonts w:ascii="宋体" w:eastAsia="宋体" w:hAnsi="宋体" w:cs="宋体" w:hint="eastAsia"/>
          <w:b/>
          <w:bCs/>
          <w:color w:val="000000"/>
          <w:szCs w:val="21"/>
        </w:rPr>
        <w:t>说   明（3.</w:t>
      </w:r>
      <w:r w:rsidRPr="00B7766E">
        <w:rPr>
          <w:rFonts w:ascii="宋体" w:eastAsia="宋体" w:hAnsi="宋体" w:cs="宋体"/>
          <w:b/>
          <w:bCs/>
          <w:color w:val="000000"/>
          <w:szCs w:val="21"/>
        </w:rPr>
        <w:t>3</w:t>
      </w:r>
      <w:r w:rsidRPr="00B7766E">
        <w:rPr>
          <w:rFonts w:ascii="宋体" w:eastAsia="宋体" w:hAnsi="宋体" w:cs="宋体" w:hint="eastAsia"/>
          <w:b/>
          <w:bCs/>
          <w:color w:val="000000"/>
          <w:szCs w:val="21"/>
        </w:rPr>
        <w:t>）</w:t>
      </w:r>
    </w:p>
    <w:p w:rsidR="002D2FCD" w:rsidRPr="00B7766E" w:rsidRDefault="002D2FCD" w:rsidP="002D2FCD">
      <w:pPr>
        <w:pStyle w:val="af0"/>
        <w:widowControl/>
        <w:numPr>
          <w:ilvl w:val="0"/>
          <w:numId w:val="10"/>
        </w:numPr>
        <w:snapToGrid w:val="0"/>
        <w:spacing w:before="100" w:after="100" w:line="360" w:lineRule="auto"/>
        <w:ind w:firstLineChars="0"/>
        <w:rPr>
          <w:rFonts w:ascii="宋体" w:eastAsia="宋体" w:hAnsi="宋体" w:cs="宋体"/>
          <w:kern w:val="0"/>
          <w:szCs w:val="21"/>
        </w:rPr>
      </w:pPr>
      <w:r w:rsidRPr="00B7766E">
        <w:rPr>
          <w:rFonts w:ascii="宋体" w:eastAsia="宋体" w:hAnsi="宋体" w:cs="宋体" w:hint="eastAsia"/>
          <w:kern w:val="0"/>
          <w:szCs w:val="21"/>
        </w:rPr>
        <w:t>参与课题调研需出具相关证明或成果。</w:t>
      </w:r>
    </w:p>
    <w:p w:rsidR="002D2FCD" w:rsidRPr="00B7766E" w:rsidRDefault="002D2FCD" w:rsidP="002D2FCD">
      <w:pPr>
        <w:pStyle w:val="af0"/>
        <w:widowControl/>
        <w:numPr>
          <w:ilvl w:val="0"/>
          <w:numId w:val="10"/>
        </w:numPr>
        <w:snapToGrid w:val="0"/>
        <w:spacing w:before="100" w:after="100" w:line="360" w:lineRule="auto"/>
        <w:ind w:firstLineChars="0"/>
        <w:rPr>
          <w:rFonts w:ascii="宋体" w:eastAsia="宋体" w:hAnsi="宋体" w:cs="宋体"/>
          <w:kern w:val="0"/>
          <w:szCs w:val="21"/>
        </w:rPr>
      </w:pPr>
      <w:r w:rsidRPr="00B7766E">
        <w:rPr>
          <w:rFonts w:ascii="宋体" w:eastAsia="宋体" w:hAnsi="宋体" w:cs="宋体" w:hint="eastAsia"/>
          <w:kern w:val="0"/>
          <w:szCs w:val="21"/>
        </w:rPr>
        <w:t>课题调研组核心成员方可获得加分</w:t>
      </w:r>
      <w:r w:rsidR="00B7766E" w:rsidRPr="00B7766E">
        <w:rPr>
          <w:rFonts w:ascii="宋体" w:eastAsia="宋体" w:hAnsi="宋体" w:cs="宋体" w:hint="eastAsia"/>
          <w:kern w:val="0"/>
          <w:szCs w:val="21"/>
        </w:rPr>
        <w:t>。</w:t>
      </w:r>
    </w:p>
    <w:p w:rsidR="00902268" w:rsidRDefault="00902268">
      <w:pPr>
        <w:widowControl/>
        <w:snapToGrid w:val="0"/>
        <w:spacing w:before="100" w:after="100" w:line="360" w:lineRule="auto"/>
        <w:jc w:val="center"/>
        <w:rPr>
          <w:rFonts w:ascii="宋体" w:eastAsia="宋体" w:hAnsi="宋体" w:cs="宋体"/>
          <w:b/>
          <w:kern w:val="0"/>
          <w:sz w:val="24"/>
          <w:szCs w:val="24"/>
        </w:rPr>
      </w:pPr>
    </w:p>
    <w:p w:rsidR="00902268" w:rsidRDefault="004C047A">
      <w:pPr>
        <w:widowControl/>
        <w:snapToGrid w:val="0"/>
        <w:spacing w:before="100" w:after="100"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第三章  扣分细则</w:t>
      </w:r>
    </w:p>
    <w:p w:rsidR="00902268" w:rsidRDefault="004C047A">
      <w:pPr>
        <w:keepNext/>
        <w:keepLines/>
        <w:numPr>
          <w:ilvl w:val="0"/>
          <w:numId w:val="3"/>
        </w:numPr>
        <w:spacing w:before="340" w:line="360" w:lineRule="auto"/>
        <w:outlineLvl w:val="0"/>
        <w:rPr>
          <w:rFonts w:ascii="宋体" w:eastAsia="宋体" w:hAnsi="宋体" w:cs="宋体"/>
          <w:b/>
          <w:bCs/>
          <w:kern w:val="0"/>
          <w:szCs w:val="21"/>
        </w:rPr>
      </w:pPr>
      <w:r>
        <w:rPr>
          <w:rFonts w:ascii="宋体" w:eastAsia="宋体" w:hAnsi="宋体" w:cs="宋体" w:hint="eastAsia"/>
          <w:b/>
          <w:bCs/>
          <w:kern w:val="0"/>
          <w:szCs w:val="21"/>
        </w:rPr>
        <w:t>体育素质</w:t>
      </w:r>
    </w:p>
    <w:p w:rsidR="00902268" w:rsidRDefault="004C047A">
      <w:pPr>
        <w:spacing w:line="360" w:lineRule="auto"/>
        <w:ind w:left="420"/>
        <w:jc w:val="left"/>
        <w:rPr>
          <w:rFonts w:ascii="宋体" w:eastAsia="宋体" w:hAnsi="宋体" w:cs="宋体"/>
          <w:kern w:val="0"/>
          <w:szCs w:val="21"/>
        </w:rPr>
      </w:pPr>
      <w:r>
        <w:rPr>
          <w:rFonts w:ascii="宋体" w:eastAsia="宋体" w:hAnsi="宋体" w:cs="宋体" w:hint="eastAsia"/>
          <w:kern w:val="0"/>
          <w:szCs w:val="21"/>
        </w:rPr>
        <w:t>体育成绩不及格者取消参评条件。</w:t>
      </w:r>
    </w:p>
    <w:p w:rsidR="00902268" w:rsidRDefault="004C047A">
      <w:pPr>
        <w:keepNext/>
        <w:keepLines/>
        <w:numPr>
          <w:ilvl w:val="0"/>
          <w:numId w:val="3"/>
        </w:numPr>
        <w:spacing w:line="360" w:lineRule="auto"/>
        <w:outlineLvl w:val="0"/>
        <w:rPr>
          <w:rFonts w:ascii="宋体" w:eastAsia="宋体" w:hAnsi="宋体" w:cs="宋体"/>
          <w:b/>
          <w:bCs/>
          <w:kern w:val="0"/>
          <w:szCs w:val="21"/>
        </w:rPr>
      </w:pPr>
      <w:r>
        <w:rPr>
          <w:rFonts w:ascii="宋体" w:eastAsia="宋体" w:hAnsi="宋体" w:cs="宋体" w:hint="eastAsia"/>
          <w:b/>
          <w:bCs/>
          <w:kern w:val="0"/>
          <w:szCs w:val="21"/>
        </w:rPr>
        <w:t>学习态度</w:t>
      </w:r>
    </w:p>
    <w:p w:rsidR="00902268" w:rsidRDefault="004C047A">
      <w:pPr>
        <w:numPr>
          <w:ilvl w:val="0"/>
          <w:numId w:val="4"/>
        </w:numPr>
        <w:spacing w:line="360" w:lineRule="auto"/>
        <w:jc w:val="left"/>
        <w:rPr>
          <w:rFonts w:ascii="宋体" w:eastAsia="宋体" w:hAnsi="宋体" w:cs="宋体"/>
          <w:kern w:val="0"/>
          <w:szCs w:val="21"/>
        </w:rPr>
      </w:pPr>
      <w:r>
        <w:rPr>
          <w:rFonts w:ascii="宋体" w:eastAsia="宋体" w:hAnsi="宋体" w:cs="宋体" w:hint="eastAsia"/>
          <w:kern w:val="0"/>
          <w:szCs w:val="21"/>
        </w:rPr>
        <w:t>无故缺勤：扣 0.05分/次；达3次，取消评奖评优资格；</w:t>
      </w:r>
    </w:p>
    <w:p w:rsidR="00902268" w:rsidRDefault="004C047A">
      <w:pPr>
        <w:numPr>
          <w:ilvl w:val="0"/>
          <w:numId w:val="4"/>
        </w:numPr>
        <w:spacing w:line="360" w:lineRule="auto"/>
        <w:jc w:val="left"/>
        <w:rPr>
          <w:rFonts w:ascii="宋体" w:eastAsia="宋体" w:hAnsi="宋体" w:cs="宋体"/>
          <w:kern w:val="0"/>
          <w:szCs w:val="21"/>
        </w:rPr>
      </w:pPr>
      <w:r>
        <w:rPr>
          <w:rFonts w:ascii="宋体" w:eastAsia="宋体" w:hAnsi="宋体" w:cs="宋体" w:hint="eastAsia"/>
          <w:kern w:val="0"/>
          <w:szCs w:val="21"/>
        </w:rPr>
        <w:t>无故迟到、早退者：扣0.01分。</w:t>
      </w:r>
    </w:p>
    <w:p w:rsidR="00902268" w:rsidRDefault="004C047A">
      <w:pPr>
        <w:keepNext/>
        <w:keepLines/>
        <w:numPr>
          <w:ilvl w:val="0"/>
          <w:numId w:val="3"/>
        </w:numPr>
        <w:spacing w:line="360" w:lineRule="auto"/>
        <w:outlineLvl w:val="0"/>
        <w:rPr>
          <w:rFonts w:ascii="宋体" w:eastAsia="宋体" w:hAnsi="宋体" w:cs="宋体"/>
          <w:b/>
          <w:bCs/>
          <w:kern w:val="0"/>
          <w:szCs w:val="21"/>
        </w:rPr>
      </w:pPr>
      <w:r>
        <w:rPr>
          <w:rFonts w:ascii="宋体" w:eastAsia="宋体" w:hAnsi="宋体" w:cs="宋体" w:hint="eastAsia"/>
          <w:b/>
          <w:bCs/>
          <w:kern w:val="0"/>
          <w:szCs w:val="21"/>
        </w:rPr>
        <w:t>校规校纪</w:t>
      </w:r>
    </w:p>
    <w:p w:rsidR="00902268" w:rsidRDefault="004C047A">
      <w:pPr>
        <w:numPr>
          <w:ilvl w:val="0"/>
          <w:numId w:val="5"/>
        </w:numPr>
        <w:spacing w:line="360" w:lineRule="auto"/>
        <w:jc w:val="left"/>
        <w:rPr>
          <w:rFonts w:ascii="宋体" w:eastAsia="宋体" w:hAnsi="宋体" w:cs="宋体"/>
          <w:kern w:val="0"/>
          <w:szCs w:val="21"/>
        </w:rPr>
      </w:pPr>
      <w:r>
        <w:rPr>
          <w:rFonts w:ascii="宋体" w:eastAsia="宋体" w:hAnsi="宋体" w:cs="宋体" w:hint="eastAsia"/>
          <w:kern w:val="0"/>
          <w:szCs w:val="21"/>
        </w:rPr>
        <w:t xml:space="preserve">受到留校察看、记过、严重警告、警告、通报批评等任何形处分，取消该生当年度在校期间评奖评优资格。 </w:t>
      </w:r>
    </w:p>
    <w:p w:rsidR="00902268" w:rsidRDefault="004C047A">
      <w:pPr>
        <w:numPr>
          <w:ilvl w:val="0"/>
          <w:numId w:val="5"/>
        </w:numPr>
        <w:spacing w:line="360" w:lineRule="auto"/>
        <w:jc w:val="left"/>
        <w:rPr>
          <w:rFonts w:ascii="宋体" w:eastAsia="宋体" w:hAnsi="宋体" w:cs="宋体"/>
          <w:kern w:val="0"/>
          <w:szCs w:val="21"/>
        </w:rPr>
      </w:pPr>
      <w:r>
        <w:rPr>
          <w:rFonts w:ascii="宋体" w:eastAsia="宋体" w:hAnsi="宋体" w:cs="宋体" w:hint="eastAsia"/>
          <w:kern w:val="0"/>
          <w:szCs w:val="21"/>
        </w:rPr>
        <w:t>非假期离校未履行请假手续扣0.05分；节假日期满未按时返校，因故请假但不能提供有效证明扣0.01分，未请假扣0.05分。</w:t>
      </w:r>
    </w:p>
    <w:p w:rsidR="00902268" w:rsidRDefault="004C047A">
      <w:pPr>
        <w:numPr>
          <w:ilvl w:val="0"/>
          <w:numId w:val="5"/>
        </w:numPr>
        <w:spacing w:line="360" w:lineRule="auto"/>
        <w:jc w:val="left"/>
        <w:rPr>
          <w:rFonts w:ascii="宋体" w:eastAsia="宋体" w:hAnsi="宋体" w:cs="宋体"/>
          <w:kern w:val="0"/>
          <w:szCs w:val="21"/>
        </w:rPr>
      </w:pPr>
      <w:r>
        <w:rPr>
          <w:rFonts w:ascii="宋体" w:eastAsia="宋体" w:hAnsi="宋体" w:cs="宋体" w:hint="eastAsia"/>
          <w:kern w:val="0"/>
          <w:szCs w:val="21"/>
        </w:rPr>
        <w:t>不按规定办理报到、注册手续，扣0.01分。</w:t>
      </w:r>
    </w:p>
    <w:p w:rsidR="00902268" w:rsidRDefault="004C047A">
      <w:pPr>
        <w:numPr>
          <w:ilvl w:val="0"/>
          <w:numId w:val="5"/>
        </w:numPr>
        <w:spacing w:line="360" w:lineRule="auto"/>
        <w:jc w:val="left"/>
        <w:rPr>
          <w:rFonts w:ascii="宋体" w:eastAsia="宋体" w:hAnsi="宋体" w:cs="宋体"/>
          <w:kern w:val="0"/>
          <w:szCs w:val="21"/>
        </w:rPr>
      </w:pPr>
      <w:r>
        <w:rPr>
          <w:rFonts w:ascii="宋体" w:eastAsia="宋体" w:hAnsi="宋体" w:cs="宋体" w:hint="eastAsia"/>
          <w:kern w:val="0"/>
          <w:szCs w:val="21"/>
        </w:rPr>
        <w:t>不遵守校园公共场所秩序，造成不良影响视情节扣0.01-1分。</w:t>
      </w:r>
    </w:p>
    <w:p w:rsidR="00902268" w:rsidRDefault="004C047A">
      <w:pPr>
        <w:numPr>
          <w:ilvl w:val="0"/>
          <w:numId w:val="5"/>
        </w:numPr>
        <w:spacing w:line="360" w:lineRule="auto"/>
        <w:jc w:val="left"/>
        <w:rPr>
          <w:rFonts w:ascii="宋体" w:eastAsia="宋体" w:hAnsi="宋体" w:cs="宋体"/>
          <w:kern w:val="0"/>
          <w:szCs w:val="21"/>
        </w:rPr>
      </w:pPr>
      <w:r>
        <w:rPr>
          <w:rFonts w:ascii="宋体" w:eastAsia="宋体" w:hAnsi="宋体" w:cs="宋体" w:hint="eastAsia"/>
          <w:kern w:val="0"/>
          <w:szCs w:val="21"/>
        </w:rPr>
        <w:t>损坏公物、造成公共财产损失等不良影响，扣0.05分。</w:t>
      </w:r>
    </w:p>
    <w:p w:rsidR="00902268" w:rsidRDefault="004C047A">
      <w:pPr>
        <w:numPr>
          <w:ilvl w:val="0"/>
          <w:numId w:val="5"/>
        </w:numPr>
        <w:spacing w:line="360" w:lineRule="auto"/>
        <w:jc w:val="left"/>
        <w:rPr>
          <w:rFonts w:ascii="宋体" w:eastAsia="宋体" w:hAnsi="宋体" w:cs="宋体"/>
          <w:kern w:val="0"/>
          <w:szCs w:val="21"/>
        </w:rPr>
      </w:pPr>
      <w:r>
        <w:rPr>
          <w:rFonts w:ascii="宋体" w:eastAsia="宋体" w:hAnsi="宋体" w:cs="宋体" w:hint="eastAsia"/>
          <w:kern w:val="0"/>
          <w:szCs w:val="21"/>
        </w:rPr>
        <w:t>宿舍纪律:在宿舍检查中，发现有卫生不合格、违规使用大功率电器、未经批准留宿他人等行为，宿舍成员每人每次扣0.01分。</w:t>
      </w:r>
    </w:p>
    <w:p w:rsidR="00902268" w:rsidRDefault="004C047A">
      <w:pPr>
        <w:numPr>
          <w:ilvl w:val="0"/>
          <w:numId w:val="5"/>
        </w:numPr>
        <w:spacing w:line="360" w:lineRule="auto"/>
        <w:jc w:val="left"/>
        <w:rPr>
          <w:rFonts w:ascii="宋体" w:eastAsia="宋体" w:hAnsi="宋体" w:cs="宋体"/>
          <w:kern w:val="0"/>
          <w:szCs w:val="21"/>
        </w:rPr>
      </w:pPr>
      <w:r>
        <w:rPr>
          <w:rFonts w:ascii="宋体" w:eastAsia="宋体" w:hAnsi="宋体" w:cs="宋体" w:hint="eastAsia"/>
          <w:kern w:val="0"/>
          <w:szCs w:val="21"/>
        </w:rPr>
        <w:t>其他违反校规校纪情况，视情节酌情扣分。</w:t>
      </w:r>
    </w:p>
    <w:p w:rsidR="00902268" w:rsidRDefault="004C047A">
      <w:pPr>
        <w:keepNext/>
        <w:keepLines/>
        <w:numPr>
          <w:ilvl w:val="0"/>
          <w:numId w:val="3"/>
        </w:numPr>
        <w:spacing w:line="360" w:lineRule="auto"/>
        <w:outlineLvl w:val="0"/>
        <w:rPr>
          <w:rFonts w:ascii="宋体" w:eastAsia="宋体" w:hAnsi="宋体" w:cs="宋体"/>
          <w:b/>
          <w:bCs/>
          <w:kern w:val="0"/>
          <w:szCs w:val="21"/>
        </w:rPr>
      </w:pPr>
      <w:r>
        <w:rPr>
          <w:rFonts w:ascii="宋体" w:eastAsia="宋体" w:hAnsi="宋体" w:cs="宋体" w:hint="eastAsia"/>
          <w:b/>
          <w:bCs/>
          <w:kern w:val="0"/>
          <w:szCs w:val="21"/>
        </w:rPr>
        <w:t>集体活动</w:t>
      </w:r>
    </w:p>
    <w:p w:rsidR="00902268" w:rsidRDefault="004C047A">
      <w:pPr>
        <w:numPr>
          <w:ilvl w:val="0"/>
          <w:numId w:val="6"/>
        </w:numPr>
        <w:spacing w:line="360" w:lineRule="auto"/>
        <w:jc w:val="left"/>
        <w:rPr>
          <w:rFonts w:ascii="宋体" w:eastAsia="宋体" w:hAnsi="宋体" w:cs="宋体"/>
          <w:kern w:val="0"/>
          <w:szCs w:val="21"/>
        </w:rPr>
      </w:pPr>
      <w:r>
        <w:rPr>
          <w:rFonts w:ascii="宋体" w:eastAsia="宋体" w:hAnsi="宋体" w:cs="宋体" w:hint="eastAsia"/>
          <w:kern w:val="0"/>
          <w:szCs w:val="21"/>
        </w:rPr>
        <w:t>学校、学院要求必须参加的讲座、会议等活动，无正当理由缺席者扣0.05分/次；迟到、早退者扣0.01分/次；事假累计达3次扣0.05分。</w:t>
      </w:r>
    </w:p>
    <w:p w:rsidR="00902268" w:rsidRDefault="004C047A">
      <w:pPr>
        <w:numPr>
          <w:ilvl w:val="0"/>
          <w:numId w:val="6"/>
        </w:numPr>
        <w:spacing w:line="360" w:lineRule="auto"/>
        <w:jc w:val="left"/>
        <w:rPr>
          <w:rFonts w:ascii="宋体" w:eastAsia="宋体" w:hAnsi="宋体" w:cs="宋体"/>
          <w:kern w:val="0"/>
          <w:szCs w:val="21"/>
        </w:rPr>
      </w:pPr>
      <w:r>
        <w:rPr>
          <w:rFonts w:ascii="宋体" w:eastAsia="宋体" w:hAnsi="宋体" w:cs="宋体" w:hint="eastAsia"/>
          <w:kern w:val="0"/>
          <w:szCs w:val="21"/>
        </w:rPr>
        <w:t>班长、支书要求班内同学必须参加的班会、会议、运动会、团日活动、合唱节等集体活动，无正当理由缺席者扣0.05分/次；迟到、早退者扣0.01分/次；事假累计达3</w:t>
      </w:r>
      <w:r>
        <w:rPr>
          <w:rFonts w:ascii="宋体" w:eastAsia="宋体" w:hAnsi="宋体" w:cs="宋体" w:hint="eastAsia"/>
          <w:kern w:val="0"/>
          <w:szCs w:val="21"/>
        </w:rPr>
        <w:lastRenderedPageBreak/>
        <w:t>次扣0.05分。集体活动必须在两周内进行公示。</w:t>
      </w:r>
    </w:p>
    <w:p w:rsidR="00902268" w:rsidRDefault="004C047A">
      <w:pPr>
        <w:keepNext/>
        <w:keepLines/>
        <w:numPr>
          <w:ilvl w:val="0"/>
          <w:numId w:val="3"/>
        </w:numPr>
        <w:spacing w:line="360" w:lineRule="auto"/>
        <w:outlineLvl w:val="0"/>
        <w:rPr>
          <w:rFonts w:ascii="宋体" w:eastAsia="宋体" w:hAnsi="宋体" w:cs="宋体"/>
          <w:b/>
          <w:bCs/>
          <w:kern w:val="0"/>
          <w:szCs w:val="21"/>
        </w:rPr>
      </w:pPr>
      <w:r>
        <w:rPr>
          <w:rFonts w:ascii="宋体" w:eastAsia="宋体" w:hAnsi="宋体" w:cs="宋体" w:hint="eastAsia"/>
          <w:b/>
          <w:bCs/>
          <w:kern w:val="0"/>
          <w:szCs w:val="21"/>
        </w:rPr>
        <w:t>思想道德</w:t>
      </w:r>
    </w:p>
    <w:p w:rsidR="00902268" w:rsidRDefault="004C047A">
      <w:pPr>
        <w:numPr>
          <w:ilvl w:val="0"/>
          <w:numId w:val="7"/>
        </w:numPr>
        <w:spacing w:line="360" w:lineRule="auto"/>
        <w:jc w:val="left"/>
        <w:rPr>
          <w:rFonts w:ascii="宋体" w:eastAsia="宋体" w:hAnsi="宋体" w:cs="宋体"/>
          <w:kern w:val="0"/>
          <w:szCs w:val="21"/>
        </w:rPr>
      </w:pPr>
      <w:r>
        <w:rPr>
          <w:rFonts w:ascii="宋体" w:eastAsia="宋体" w:hAnsi="宋体" w:cs="宋体" w:hint="eastAsia"/>
          <w:kern w:val="0"/>
          <w:szCs w:val="21"/>
        </w:rPr>
        <w:t>考试作弊者取消评奖评优资格。</w:t>
      </w:r>
    </w:p>
    <w:p w:rsidR="00902268" w:rsidRDefault="004C047A">
      <w:pPr>
        <w:numPr>
          <w:ilvl w:val="0"/>
          <w:numId w:val="7"/>
        </w:numPr>
        <w:spacing w:line="360" w:lineRule="auto"/>
        <w:jc w:val="left"/>
        <w:rPr>
          <w:rFonts w:ascii="宋体" w:eastAsia="宋体" w:hAnsi="宋体" w:cs="宋体"/>
          <w:kern w:val="0"/>
          <w:szCs w:val="21"/>
        </w:rPr>
      </w:pPr>
      <w:r>
        <w:rPr>
          <w:rFonts w:ascii="宋体" w:eastAsia="宋体" w:hAnsi="宋体" w:cs="宋体" w:hint="eastAsia"/>
          <w:kern w:val="0"/>
          <w:szCs w:val="21"/>
        </w:rPr>
        <w:t>在网络等媒体、公开场合发表不当言论、宣扬不良思想，视情节轻重扣0.05-0.5分。</w:t>
      </w:r>
    </w:p>
    <w:p w:rsidR="00902268" w:rsidRDefault="004C047A">
      <w:pPr>
        <w:keepNext/>
        <w:keepLines/>
        <w:numPr>
          <w:ilvl w:val="0"/>
          <w:numId w:val="3"/>
        </w:numPr>
        <w:spacing w:line="360" w:lineRule="auto"/>
        <w:outlineLvl w:val="0"/>
        <w:rPr>
          <w:rFonts w:ascii="宋体" w:eastAsia="宋体" w:hAnsi="宋体" w:cs="宋体"/>
          <w:b/>
          <w:bCs/>
          <w:kern w:val="0"/>
          <w:szCs w:val="21"/>
        </w:rPr>
      </w:pPr>
      <w:r>
        <w:rPr>
          <w:rFonts w:ascii="宋体" w:eastAsia="宋体" w:hAnsi="宋体" w:cs="宋体" w:hint="eastAsia"/>
          <w:b/>
          <w:bCs/>
          <w:kern w:val="0"/>
          <w:szCs w:val="21"/>
        </w:rPr>
        <w:t>学生干部</w:t>
      </w:r>
    </w:p>
    <w:p w:rsidR="00902268" w:rsidRDefault="004C047A">
      <w:pPr>
        <w:numPr>
          <w:ilvl w:val="0"/>
          <w:numId w:val="8"/>
        </w:numPr>
        <w:spacing w:line="360" w:lineRule="auto"/>
        <w:jc w:val="left"/>
        <w:rPr>
          <w:rFonts w:ascii="宋体" w:eastAsia="宋体" w:hAnsi="宋体" w:cs="宋体"/>
          <w:kern w:val="0"/>
          <w:szCs w:val="21"/>
        </w:rPr>
      </w:pPr>
      <w:r>
        <w:rPr>
          <w:rFonts w:ascii="宋体" w:eastAsia="宋体" w:hAnsi="宋体" w:cs="宋体" w:hint="eastAsia"/>
          <w:kern w:val="0"/>
          <w:szCs w:val="21"/>
        </w:rPr>
        <w:t>学生干部学年度评价获“基本合格”或“不合格”，扣对应加分的50% ；</w:t>
      </w:r>
    </w:p>
    <w:p w:rsidR="00902268" w:rsidRDefault="004C047A">
      <w:pPr>
        <w:numPr>
          <w:ilvl w:val="0"/>
          <w:numId w:val="8"/>
        </w:numPr>
        <w:spacing w:line="360" w:lineRule="auto"/>
        <w:jc w:val="left"/>
        <w:rPr>
          <w:rFonts w:ascii="宋体" w:eastAsia="宋体" w:hAnsi="宋体" w:cs="宋体"/>
          <w:kern w:val="0"/>
          <w:szCs w:val="21"/>
        </w:rPr>
      </w:pPr>
      <w:r>
        <w:rPr>
          <w:rFonts w:ascii="宋体" w:eastAsia="宋体" w:hAnsi="宋体" w:cs="宋体" w:hint="eastAsia"/>
          <w:kern w:val="0"/>
          <w:szCs w:val="21"/>
        </w:rPr>
        <w:t xml:space="preserve">校院两级组织机构学生干部，工作严重失职、对突发事件或恶性违法违纪案件不报告、不及时处理、不制止或不补救的扣除对应加分。 </w:t>
      </w:r>
    </w:p>
    <w:p w:rsidR="00902268" w:rsidRDefault="004C047A">
      <w:pPr>
        <w:keepNext/>
        <w:keepLines/>
        <w:spacing w:line="360" w:lineRule="auto"/>
        <w:outlineLvl w:val="0"/>
        <w:rPr>
          <w:rFonts w:ascii="宋体" w:eastAsia="宋体" w:hAnsi="宋体" w:cs="宋体"/>
          <w:b/>
          <w:bCs/>
          <w:kern w:val="0"/>
          <w:szCs w:val="21"/>
        </w:rPr>
      </w:pPr>
      <w:r>
        <w:rPr>
          <w:rFonts w:ascii="宋体" w:eastAsia="宋体" w:hAnsi="宋体" w:cs="宋体" w:hint="eastAsia"/>
          <w:b/>
          <w:bCs/>
          <w:kern w:val="0"/>
          <w:szCs w:val="21"/>
        </w:rPr>
        <w:t>备注：</w:t>
      </w:r>
    </w:p>
    <w:p w:rsidR="00902268" w:rsidRDefault="004C047A">
      <w:pPr>
        <w:numPr>
          <w:ilvl w:val="0"/>
          <w:numId w:val="9"/>
        </w:numPr>
        <w:spacing w:line="360" w:lineRule="auto"/>
        <w:jc w:val="left"/>
        <w:rPr>
          <w:rFonts w:ascii="宋体" w:eastAsia="宋体" w:hAnsi="宋体" w:cs="宋体"/>
          <w:kern w:val="0"/>
          <w:szCs w:val="21"/>
        </w:rPr>
      </w:pPr>
      <w:r>
        <w:rPr>
          <w:rFonts w:ascii="宋体" w:eastAsia="宋体" w:hAnsi="宋体" w:cs="宋体" w:hint="eastAsia"/>
          <w:kern w:val="0"/>
          <w:szCs w:val="21"/>
        </w:rPr>
        <w:t>活动考核及宿舍卫生检查情况由活动负责人提供，所有备案的活动都需要进行考核提交，提交时间不得晚于活动结束后5个工作日。</w:t>
      </w:r>
    </w:p>
    <w:p w:rsidR="00902268" w:rsidRDefault="004C047A">
      <w:pPr>
        <w:numPr>
          <w:ilvl w:val="0"/>
          <w:numId w:val="9"/>
        </w:numPr>
        <w:spacing w:line="360" w:lineRule="auto"/>
        <w:jc w:val="left"/>
        <w:rPr>
          <w:rFonts w:ascii="宋体" w:eastAsia="宋体" w:hAnsi="宋体" w:cs="宋体"/>
          <w:kern w:val="0"/>
          <w:szCs w:val="21"/>
        </w:rPr>
      </w:pPr>
      <w:r>
        <w:rPr>
          <w:rFonts w:ascii="宋体" w:eastAsia="宋体" w:hAnsi="宋体" w:cs="宋体" w:hint="eastAsia"/>
          <w:kern w:val="0"/>
          <w:szCs w:val="21"/>
        </w:rPr>
        <w:t xml:space="preserve">社团干部综测考核由社团负责人提供相关资料；班级干部考核采取同学＋班级干部互评方式，由各班级班委会负责。每学期考核一次，在当学期结束之前应当向年级辅导员提交考核结果。 </w:t>
      </w:r>
    </w:p>
    <w:p w:rsidR="00902268" w:rsidRDefault="004C047A">
      <w:pPr>
        <w:numPr>
          <w:ilvl w:val="0"/>
          <w:numId w:val="9"/>
        </w:numPr>
        <w:spacing w:line="360" w:lineRule="auto"/>
        <w:jc w:val="left"/>
        <w:rPr>
          <w:rFonts w:ascii="宋体" w:eastAsia="宋体" w:hAnsi="宋体" w:cs="宋体"/>
          <w:kern w:val="0"/>
          <w:szCs w:val="21"/>
        </w:rPr>
      </w:pPr>
      <w:r>
        <w:rPr>
          <w:rFonts w:ascii="宋体" w:eastAsia="宋体" w:hAnsi="宋体" w:cs="宋体" w:hint="eastAsia"/>
          <w:kern w:val="0"/>
          <w:szCs w:val="21"/>
        </w:rPr>
        <w:t>注册报到情况由教务部门提供，每学期初提交一次。</w:t>
      </w:r>
    </w:p>
    <w:p w:rsidR="00902268" w:rsidRDefault="004C047A">
      <w:pPr>
        <w:numPr>
          <w:ilvl w:val="0"/>
          <w:numId w:val="9"/>
        </w:numPr>
        <w:spacing w:line="360" w:lineRule="auto"/>
        <w:jc w:val="left"/>
        <w:rPr>
          <w:rFonts w:ascii="宋体" w:eastAsia="宋体" w:hAnsi="宋体" w:cs="宋体"/>
          <w:kern w:val="0"/>
          <w:szCs w:val="21"/>
        </w:rPr>
      </w:pPr>
      <w:r>
        <w:rPr>
          <w:rFonts w:ascii="宋体" w:eastAsia="宋体" w:hAnsi="宋体" w:cs="宋体" w:hint="eastAsia"/>
          <w:kern w:val="0"/>
          <w:szCs w:val="21"/>
        </w:rPr>
        <w:t>所有扣分材料由各年级综合测评小组负责汇总，并在每学年末进行公示。</w:t>
      </w:r>
    </w:p>
    <w:p w:rsidR="00902268" w:rsidRDefault="004C047A">
      <w:pPr>
        <w:widowControl/>
        <w:snapToGrid w:val="0"/>
        <w:spacing w:line="360" w:lineRule="auto"/>
        <w:ind w:left="420"/>
        <w:rPr>
          <w:rFonts w:ascii="宋体" w:eastAsia="宋体" w:hAnsi="宋体" w:cs="宋体"/>
          <w:kern w:val="0"/>
          <w:szCs w:val="21"/>
        </w:rPr>
      </w:pPr>
      <w:r>
        <w:rPr>
          <w:rFonts w:ascii="宋体" w:eastAsia="宋体" w:hAnsi="宋体" w:cs="宋体" w:hint="eastAsia"/>
          <w:kern w:val="0"/>
          <w:szCs w:val="21"/>
        </w:rPr>
        <w:t>说明：由于同样的问题被学校、学院批评教育或处分的，只扣分值最大的一项。扣分的评定以每学年度为单位施行。</w:t>
      </w:r>
    </w:p>
    <w:p w:rsidR="00902268" w:rsidRDefault="00902268">
      <w:pPr>
        <w:widowControl/>
        <w:snapToGrid w:val="0"/>
        <w:spacing w:before="100" w:after="100" w:line="360" w:lineRule="auto"/>
        <w:jc w:val="center"/>
        <w:rPr>
          <w:rFonts w:ascii="宋体" w:eastAsia="宋体" w:hAnsi="宋体" w:cs="宋体"/>
          <w:b/>
          <w:kern w:val="0"/>
          <w:sz w:val="24"/>
          <w:szCs w:val="24"/>
        </w:rPr>
      </w:pPr>
    </w:p>
    <w:p w:rsidR="00902268" w:rsidRDefault="004C047A">
      <w:pPr>
        <w:widowControl/>
        <w:snapToGrid w:val="0"/>
        <w:spacing w:before="100" w:after="100" w:line="360" w:lineRule="auto"/>
        <w:jc w:val="center"/>
        <w:rPr>
          <w:rFonts w:ascii="宋体" w:eastAsia="宋体" w:hAnsi="宋体" w:cs="宋体"/>
          <w:b/>
          <w:bCs/>
          <w:kern w:val="0"/>
          <w:sz w:val="24"/>
          <w:szCs w:val="24"/>
        </w:rPr>
      </w:pPr>
      <w:r>
        <w:rPr>
          <w:rFonts w:ascii="宋体" w:eastAsia="宋体" w:hAnsi="宋体" w:cs="宋体" w:hint="eastAsia"/>
          <w:b/>
          <w:kern w:val="0"/>
          <w:sz w:val="24"/>
          <w:szCs w:val="24"/>
        </w:rPr>
        <w:t>第四章  附  则</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第二十五条  本办法解释权属于微电子科学与技术学院奖学金评审工作领导小组。</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第二十六条  本办法由微电子科学与技术学院学生工作办公室负责修订。</w:t>
      </w:r>
    </w:p>
    <w:p w:rsidR="00902268" w:rsidRDefault="004C047A">
      <w:pPr>
        <w:widowControl/>
        <w:snapToGrid w:val="0"/>
        <w:spacing w:before="100" w:beforeAutospacing="1" w:after="100" w:afterAutospacing="1" w:line="360" w:lineRule="auto"/>
        <w:ind w:firstLineChars="200" w:firstLine="420"/>
        <w:rPr>
          <w:rFonts w:ascii="宋体" w:eastAsia="宋体" w:hAnsi="宋体" w:cs="宋体"/>
          <w:kern w:val="0"/>
          <w:szCs w:val="21"/>
        </w:rPr>
      </w:pPr>
      <w:r>
        <w:rPr>
          <w:rFonts w:ascii="宋体" w:eastAsia="宋体" w:hAnsi="宋体" w:cs="宋体" w:hint="eastAsia"/>
          <w:kern w:val="0"/>
          <w:szCs w:val="21"/>
        </w:rPr>
        <w:t>第二十七条  本办法自颁布之日起实行。</w:t>
      </w:r>
    </w:p>
    <w:p w:rsidR="00902268" w:rsidRDefault="00902268">
      <w:pPr>
        <w:widowControl/>
        <w:snapToGrid w:val="0"/>
        <w:spacing w:before="100" w:beforeAutospacing="1" w:after="100" w:afterAutospacing="1" w:line="360" w:lineRule="auto"/>
        <w:ind w:right="420" w:firstLine="560"/>
        <w:jc w:val="right"/>
        <w:rPr>
          <w:rFonts w:ascii="宋体" w:eastAsia="宋体" w:hAnsi="宋体" w:cs="宋体"/>
          <w:kern w:val="0"/>
          <w:szCs w:val="21"/>
        </w:rPr>
      </w:pPr>
    </w:p>
    <w:p w:rsidR="00902268" w:rsidRDefault="004C047A">
      <w:pPr>
        <w:widowControl/>
        <w:snapToGrid w:val="0"/>
        <w:spacing w:before="100" w:beforeAutospacing="1" w:after="100" w:afterAutospacing="1" w:line="360" w:lineRule="auto"/>
        <w:ind w:right="420" w:firstLine="560"/>
        <w:jc w:val="right"/>
        <w:rPr>
          <w:rFonts w:ascii="宋体" w:eastAsia="宋体" w:hAnsi="宋体" w:cs="宋体"/>
          <w:kern w:val="0"/>
          <w:szCs w:val="21"/>
        </w:rPr>
      </w:pPr>
      <w:r>
        <w:rPr>
          <w:rFonts w:ascii="宋体" w:eastAsia="宋体" w:hAnsi="宋体" w:cs="宋体" w:hint="eastAsia"/>
          <w:kern w:val="0"/>
          <w:szCs w:val="21"/>
        </w:rPr>
        <w:t>中山大学微电子科学与技术学院</w:t>
      </w:r>
    </w:p>
    <w:p w:rsidR="00902268" w:rsidRDefault="004C047A">
      <w:pPr>
        <w:widowControl/>
        <w:tabs>
          <w:tab w:val="left" w:pos="7740"/>
        </w:tabs>
        <w:snapToGrid w:val="0"/>
        <w:spacing w:before="100" w:beforeAutospacing="1" w:after="100" w:afterAutospacing="1" w:line="360" w:lineRule="auto"/>
        <w:ind w:right="300" w:firstLine="560"/>
        <w:jc w:val="right"/>
        <w:rPr>
          <w:rFonts w:ascii="宋体" w:eastAsia="宋体" w:hAnsi="宋体" w:cs="宋体"/>
          <w:color w:val="000000"/>
          <w:kern w:val="0"/>
          <w:szCs w:val="21"/>
        </w:rPr>
      </w:pPr>
      <w:r>
        <w:rPr>
          <w:rFonts w:ascii="宋体" w:eastAsia="宋体" w:hAnsi="宋体" w:cs="宋体" w:hint="eastAsia"/>
          <w:kern w:val="0"/>
          <w:szCs w:val="21"/>
        </w:rPr>
        <w:t>二〇一九年九月</w:t>
      </w:r>
    </w:p>
    <w:sectPr w:rsidR="009022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1712" w:rsidRDefault="00391712" w:rsidP="006F223D">
      <w:r>
        <w:separator/>
      </w:r>
    </w:p>
  </w:endnote>
  <w:endnote w:type="continuationSeparator" w:id="0">
    <w:p w:rsidR="00391712" w:rsidRDefault="00391712" w:rsidP="006F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embedRegular r:id="rId1" w:subsetted="1" w:fontKey="{68680614-8751-F24C-B643-9E1FA4C1BA0A}"/>
    <w:embedBold r:id="rId2" w:subsetted="1" w:fontKey="{49AA8DCE-982C-1247-AF4B-96AF27697DAD}"/>
  </w:font>
  <w:font w:name="仿宋_GB2312">
    <w:altName w:val="仿宋"/>
    <w:panose1 w:val="02010609030101010101"/>
    <w:charset w:val="86"/>
    <w:family w:val="modern"/>
    <w:pitch w:val="fixed"/>
    <w:sig w:usb0="00000003" w:usb1="080E0000" w:usb2="00000010" w:usb3="00000000" w:csb0="00040001" w:csb1="00000000"/>
  </w:font>
  <w:font w:name="STFangsong">
    <w:panose1 w:val="02010600040101010101"/>
    <w:charset w:val="86"/>
    <w:family w:val="auto"/>
    <w:pitch w:val="variable"/>
    <w:sig w:usb0="00000287" w:usb1="080F0000" w:usb2="00000010" w:usb3="00000000" w:csb0="0004009F" w:csb1="00000000"/>
  </w:font>
  <w:font w:name="Heiti SC Light">
    <w:panose1 w:val="02000000000000000000"/>
    <w:charset w:val="80"/>
    <w:family w:val="auto"/>
    <w:pitch w:val="variable"/>
    <w:sig w:usb0="8000002F" w:usb1="0807004A" w:usb2="00000010" w:usb3="00000000" w:csb0="003E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1712" w:rsidRDefault="00391712" w:rsidP="006F223D">
      <w:r>
        <w:separator/>
      </w:r>
    </w:p>
  </w:footnote>
  <w:footnote w:type="continuationSeparator" w:id="0">
    <w:p w:rsidR="00391712" w:rsidRDefault="00391712" w:rsidP="006F2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65C1C"/>
    <w:multiLevelType w:val="multilevel"/>
    <w:tmpl w:val="0CB65C1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592D49"/>
    <w:multiLevelType w:val="multilevel"/>
    <w:tmpl w:val="11592D4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A1A69"/>
    <w:multiLevelType w:val="multilevel"/>
    <w:tmpl w:val="14EA1A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0C764B"/>
    <w:multiLevelType w:val="multilevel"/>
    <w:tmpl w:val="1A0C764B"/>
    <w:lvl w:ilvl="0">
      <w:start w:val="1"/>
      <w:numFmt w:val="decimal"/>
      <w:lvlText w:val="%1、"/>
      <w:lvlJc w:val="left"/>
      <w:pPr>
        <w:ind w:left="360" w:hanging="360"/>
      </w:pPr>
      <w:rPr>
        <w:rFonts w:hAnsi="华文中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820407"/>
    <w:multiLevelType w:val="multilevel"/>
    <w:tmpl w:val="1F8204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BEE58C2"/>
    <w:multiLevelType w:val="multilevel"/>
    <w:tmpl w:val="3BEE58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5642AEC"/>
    <w:multiLevelType w:val="multilevel"/>
    <w:tmpl w:val="55642A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1152633"/>
    <w:multiLevelType w:val="multilevel"/>
    <w:tmpl w:val="611526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6CA1E3B"/>
    <w:multiLevelType w:val="multilevel"/>
    <w:tmpl w:val="66CA1E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9C55C64"/>
    <w:multiLevelType w:val="hybridMultilevel"/>
    <w:tmpl w:val="190E988A"/>
    <w:lvl w:ilvl="0" w:tplc="068EF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0"/>
  </w:num>
  <w:num w:numId="4">
    <w:abstractNumId w:val="1"/>
  </w:num>
  <w:num w:numId="5">
    <w:abstractNumId w:val="4"/>
  </w:num>
  <w:num w:numId="6">
    <w:abstractNumId w:val="7"/>
  </w:num>
  <w:num w:numId="7">
    <w:abstractNumId w:val="2"/>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99"/>
    <w:rsid w:val="0000458C"/>
    <w:rsid w:val="00010731"/>
    <w:rsid w:val="00016F62"/>
    <w:rsid w:val="00036EFF"/>
    <w:rsid w:val="00044839"/>
    <w:rsid w:val="00053EF5"/>
    <w:rsid w:val="000643DC"/>
    <w:rsid w:val="0007014A"/>
    <w:rsid w:val="000958CB"/>
    <w:rsid w:val="000E247B"/>
    <w:rsid w:val="000F2C84"/>
    <w:rsid w:val="00116371"/>
    <w:rsid w:val="0011660A"/>
    <w:rsid w:val="00137D57"/>
    <w:rsid w:val="0017636C"/>
    <w:rsid w:val="0017718E"/>
    <w:rsid w:val="001B20ED"/>
    <w:rsid w:val="001D4952"/>
    <w:rsid w:val="00201D33"/>
    <w:rsid w:val="002164F7"/>
    <w:rsid w:val="002277B9"/>
    <w:rsid w:val="00253808"/>
    <w:rsid w:val="00255281"/>
    <w:rsid w:val="002557B8"/>
    <w:rsid w:val="00264DB7"/>
    <w:rsid w:val="002731E0"/>
    <w:rsid w:val="002B12BE"/>
    <w:rsid w:val="002D2FCD"/>
    <w:rsid w:val="002D5B95"/>
    <w:rsid w:val="00310F1F"/>
    <w:rsid w:val="003269E2"/>
    <w:rsid w:val="00391712"/>
    <w:rsid w:val="003B495F"/>
    <w:rsid w:val="003B583C"/>
    <w:rsid w:val="003D5614"/>
    <w:rsid w:val="004137D0"/>
    <w:rsid w:val="00426653"/>
    <w:rsid w:val="0048338C"/>
    <w:rsid w:val="0048472F"/>
    <w:rsid w:val="004B481F"/>
    <w:rsid w:val="004C047A"/>
    <w:rsid w:val="004F68E6"/>
    <w:rsid w:val="00547641"/>
    <w:rsid w:val="00577941"/>
    <w:rsid w:val="005C3249"/>
    <w:rsid w:val="006030E4"/>
    <w:rsid w:val="00617C99"/>
    <w:rsid w:val="0065500D"/>
    <w:rsid w:val="00687AA3"/>
    <w:rsid w:val="00687ED9"/>
    <w:rsid w:val="006902A2"/>
    <w:rsid w:val="006E5341"/>
    <w:rsid w:val="006F223D"/>
    <w:rsid w:val="006F7574"/>
    <w:rsid w:val="00725BDA"/>
    <w:rsid w:val="00746629"/>
    <w:rsid w:val="00757CCF"/>
    <w:rsid w:val="007F1D71"/>
    <w:rsid w:val="00815D9E"/>
    <w:rsid w:val="00820005"/>
    <w:rsid w:val="00842B0E"/>
    <w:rsid w:val="0084491C"/>
    <w:rsid w:val="00852FC5"/>
    <w:rsid w:val="008A0218"/>
    <w:rsid w:val="008A4A39"/>
    <w:rsid w:val="008B3A3A"/>
    <w:rsid w:val="008D3FD3"/>
    <w:rsid w:val="00902268"/>
    <w:rsid w:val="00904A91"/>
    <w:rsid w:val="00904FB0"/>
    <w:rsid w:val="00914D6E"/>
    <w:rsid w:val="00924185"/>
    <w:rsid w:val="00953810"/>
    <w:rsid w:val="00965420"/>
    <w:rsid w:val="00974DC5"/>
    <w:rsid w:val="009810DE"/>
    <w:rsid w:val="009E40E1"/>
    <w:rsid w:val="00A10EE0"/>
    <w:rsid w:val="00A4028F"/>
    <w:rsid w:val="00A638F6"/>
    <w:rsid w:val="00A74AAC"/>
    <w:rsid w:val="00AD14E3"/>
    <w:rsid w:val="00AD160C"/>
    <w:rsid w:val="00AE18C2"/>
    <w:rsid w:val="00B02656"/>
    <w:rsid w:val="00B62256"/>
    <w:rsid w:val="00B6232A"/>
    <w:rsid w:val="00B71531"/>
    <w:rsid w:val="00B7766E"/>
    <w:rsid w:val="00B84A4F"/>
    <w:rsid w:val="00B859B4"/>
    <w:rsid w:val="00BA05DE"/>
    <w:rsid w:val="00BF0B6C"/>
    <w:rsid w:val="00BF3856"/>
    <w:rsid w:val="00C349CB"/>
    <w:rsid w:val="00C410E3"/>
    <w:rsid w:val="00C46B70"/>
    <w:rsid w:val="00C95CEC"/>
    <w:rsid w:val="00C978F8"/>
    <w:rsid w:val="00CB0DC5"/>
    <w:rsid w:val="00CD48F3"/>
    <w:rsid w:val="00CD55EC"/>
    <w:rsid w:val="00CE0965"/>
    <w:rsid w:val="00CF7953"/>
    <w:rsid w:val="00D02263"/>
    <w:rsid w:val="00D050DC"/>
    <w:rsid w:val="00D16415"/>
    <w:rsid w:val="00D449FF"/>
    <w:rsid w:val="00D564FE"/>
    <w:rsid w:val="00D6434F"/>
    <w:rsid w:val="00D94F12"/>
    <w:rsid w:val="00E01483"/>
    <w:rsid w:val="00E10790"/>
    <w:rsid w:val="00E22251"/>
    <w:rsid w:val="00E43F47"/>
    <w:rsid w:val="00E441AC"/>
    <w:rsid w:val="00E56A7A"/>
    <w:rsid w:val="00EC18F4"/>
    <w:rsid w:val="00ED1873"/>
    <w:rsid w:val="00EF0F87"/>
    <w:rsid w:val="00F23EEE"/>
    <w:rsid w:val="00F53733"/>
    <w:rsid w:val="00F737BB"/>
    <w:rsid w:val="00F90E7D"/>
    <w:rsid w:val="00FA3A1D"/>
    <w:rsid w:val="00FA6901"/>
    <w:rsid w:val="00FB4E09"/>
    <w:rsid w:val="00FB731A"/>
    <w:rsid w:val="00FF4343"/>
    <w:rsid w:val="00FF7CD3"/>
    <w:rsid w:val="06951CF8"/>
    <w:rsid w:val="0E52144A"/>
    <w:rsid w:val="0FA16DD3"/>
    <w:rsid w:val="1FEC2D74"/>
    <w:rsid w:val="26D96085"/>
    <w:rsid w:val="28416C6B"/>
    <w:rsid w:val="2E203375"/>
    <w:rsid w:val="31655D90"/>
    <w:rsid w:val="32B55D2F"/>
    <w:rsid w:val="33675D01"/>
    <w:rsid w:val="35836F3E"/>
    <w:rsid w:val="4CE51EAD"/>
    <w:rsid w:val="4F485184"/>
    <w:rsid w:val="515A5646"/>
    <w:rsid w:val="5F6A2F8D"/>
    <w:rsid w:val="66173081"/>
    <w:rsid w:val="75E15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D63C7"/>
  <w15:docId w15:val="{E2CC45E0-434F-024A-92A4-549AABA9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widowControl/>
      <w:adjustRightInd w:val="0"/>
      <w:snapToGrid w:val="0"/>
      <w:spacing w:beforeLines="50" w:before="156" w:afterLines="50" w:after="156" w:line="360" w:lineRule="auto"/>
      <w:ind w:firstLineChars="200" w:firstLine="480"/>
      <w:jc w:val="left"/>
    </w:pPr>
    <w:rPr>
      <w:rFonts w:ascii="仿宋_GB2312" w:eastAsia="仿宋_GB2312" w:hAnsi="STFangsong" w:cs="Times New Roman"/>
      <w:color w:val="000000"/>
      <w:kern w:val="0"/>
      <w:sz w:val="24"/>
      <w:szCs w:val="24"/>
    </w:rPr>
  </w:style>
  <w:style w:type="paragraph" w:styleId="a7">
    <w:name w:val="Balloon Text"/>
    <w:basedOn w:val="a"/>
    <w:link w:val="a8"/>
    <w:uiPriority w:val="99"/>
    <w:semiHidden/>
    <w:unhideWhenUsed/>
    <w:rPr>
      <w:rFonts w:ascii="Heiti SC Light" w:eastAsia="Heiti SC Light"/>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character" w:styleId="af">
    <w:name w:val="annotation reference"/>
    <w:basedOn w:val="a0"/>
    <w:uiPriority w:val="99"/>
    <w:semiHidden/>
    <w:unhideWhenUsed/>
    <w:qFormat/>
    <w:rPr>
      <w:sz w:val="21"/>
      <w:szCs w:val="21"/>
    </w:rPr>
  </w:style>
  <w:style w:type="character" w:customStyle="1" w:styleId="a6">
    <w:name w:val="正文文本缩进 字符"/>
    <w:basedOn w:val="a0"/>
    <w:link w:val="a5"/>
    <w:qFormat/>
    <w:rPr>
      <w:rFonts w:ascii="仿宋_GB2312" w:eastAsia="仿宋_GB2312" w:hAnsi="STFangsong" w:cs="Times New Roman"/>
      <w:color w:val="000000"/>
      <w:kern w:val="0"/>
      <w:sz w:val="24"/>
      <w:szCs w:val="24"/>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rPr>
      <w:sz w:val="18"/>
      <w:szCs w:val="18"/>
    </w:rPr>
  </w:style>
  <w:style w:type="paragraph" w:styleId="af0">
    <w:name w:val="List Paragraph"/>
    <w:basedOn w:val="a"/>
    <w:uiPriority w:val="34"/>
    <w:qFormat/>
    <w:pPr>
      <w:ind w:firstLineChars="200" w:firstLine="420"/>
    </w:pPr>
  </w:style>
  <w:style w:type="character" w:customStyle="1" w:styleId="a8">
    <w:name w:val="批注框文本 字符"/>
    <w:basedOn w:val="a0"/>
    <w:link w:val="a7"/>
    <w:uiPriority w:val="99"/>
    <w:semiHidden/>
    <w:qFormat/>
    <w:rPr>
      <w:rFonts w:ascii="Heiti SC Light" w:eastAsia="Heiti SC Light"/>
      <w:sz w:val="18"/>
      <w:szCs w:val="18"/>
    </w:rPr>
  </w:style>
  <w:style w:type="character" w:customStyle="1" w:styleId="a4">
    <w:name w:val="批注文字 字符"/>
    <w:basedOn w:val="a0"/>
    <w:link w:val="a3"/>
    <w:uiPriority w:val="99"/>
    <w:semiHidden/>
    <w:rPr>
      <w:kern w:val="2"/>
      <w:sz w:val="21"/>
      <w:szCs w:val="22"/>
    </w:rPr>
  </w:style>
  <w:style w:type="character" w:customStyle="1" w:styleId="ae">
    <w:name w:val="批注主题 字符"/>
    <w:basedOn w:val="a4"/>
    <w:link w:val="ad"/>
    <w:uiPriority w:val="99"/>
    <w:semiHidden/>
    <w:rPr>
      <w:b/>
      <w:bCs/>
      <w:kern w:val="2"/>
      <w:sz w:val="21"/>
      <w:szCs w:val="22"/>
    </w:rPr>
  </w:style>
  <w:style w:type="table" w:styleId="af1">
    <w:name w:val="Table Grid"/>
    <w:basedOn w:val="a1"/>
    <w:uiPriority w:val="39"/>
    <w:rsid w:val="002D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760DC-35C5-674E-A7A3-D142638C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1654</Words>
  <Characters>9433</Characters>
  <Application>Microsoft Office Word</Application>
  <DocSecurity>0</DocSecurity>
  <Lines>78</Lines>
  <Paragraphs>22</Paragraphs>
  <ScaleCrop>false</ScaleCrop>
  <Company>Microsoft</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庞 伟</cp:lastModifiedBy>
  <cp:revision>4</cp:revision>
  <dcterms:created xsi:type="dcterms:W3CDTF">2020-05-10T10:37:00Z</dcterms:created>
  <dcterms:modified xsi:type="dcterms:W3CDTF">2020-05-16T07:07:00Z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